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F404" w14:textId="181BB44F" w:rsidR="008A7495" w:rsidRDefault="00000000">
      <w:pPr>
        <w:jc w:val="center"/>
        <w:rPr>
          <w:rFonts w:ascii="方正小标宋_GBK" w:eastAsia="方正小标宋_GBK" w:hAnsi="方正小标宋_GBK" w:cs="方正小标宋_GBK" w:hint="eastAsia"/>
          <w:color w:val="000000"/>
          <w:kern w:val="0"/>
          <w:sz w:val="36"/>
          <w:szCs w:val="36"/>
          <w:lang w:bidi="ar"/>
        </w:rPr>
      </w:pPr>
      <w:r>
        <w:rPr>
          <w:rFonts w:ascii="方正小标宋_GBK" w:eastAsia="方正小标宋_GBK" w:hAnsi="方正小标宋_GBK" w:cs="方正小标宋_GBK" w:hint="eastAsia"/>
          <w:color w:val="000000"/>
          <w:kern w:val="0"/>
          <w:sz w:val="36"/>
          <w:szCs w:val="36"/>
          <w:lang w:bidi="ar"/>
        </w:rPr>
        <w:t>江苏海事职业技术学院202</w:t>
      </w:r>
      <w:r w:rsidR="00E73735">
        <w:rPr>
          <w:rFonts w:ascii="方正小标宋_GBK" w:eastAsia="方正小标宋_GBK" w:hAnsi="方正小标宋_GBK" w:cs="方正小标宋_GBK"/>
          <w:color w:val="000000"/>
          <w:kern w:val="0"/>
          <w:sz w:val="36"/>
          <w:szCs w:val="36"/>
          <w:lang w:bidi="ar"/>
        </w:rPr>
        <w:t>4</w:t>
      </w:r>
      <w:r>
        <w:rPr>
          <w:rFonts w:ascii="方正小标宋_GBK" w:eastAsia="方正小标宋_GBK" w:hAnsi="方正小标宋_GBK" w:cs="方正小标宋_GBK" w:hint="eastAsia"/>
          <w:color w:val="000000"/>
          <w:kern w:val="0"/>
          <w:sz w:val="36"/>
          <w:szCs w:val="36"/>
          <w:lang w:bidi="ar"/>
        </w:rPr>
        <w:t>年</w:t>
      </w:r>
      <w:r w:rsidR="00FF1FBB">
        <w:rPr>
          <w:rFonts w:ascii="方正小标宋_GBK" w:eastAsia="方正小标宋_GBK" w:hAnsi="方正小标宋_GBK" w:cs="方正小标宋_GBK" w:hint="eastAsia"/>
          <w:color w:val="000000"/>
          <w:kern w:val="0"/>
          <w:sz w:val="36"/>
          <w:szCs w:val="36"/>
          <w:lang w:bidi="ar"/>
        </w:rPr>
        <w:t>10</w:t>
      </w:r>
      <w:r w:rsidR="00B063DC">
        <w:rPr>
          <w:rFonts w:ascii="方正小标宋_GBK" w:eastAsia="方正小标宋_GBK" w:hAnsi="方正小标宋_GBK" w:cs="方正小标宋_GBK" w:hint="eastAsia"/>
          <w:color w:val="000000"/>
          <w:kern w:val="0"/>
          <w:sz w:val="36"/>
          <w:szCs w:val="36"/>
          <w:lang w:bidi="ar"/>
        </w:rPr>
        <w:t>月</w:t>
      </w:r>
      <w:r w:rsidR="00FF1FBB">
        <w:rPr>
          <w:rFonts w:ascii="方正小标宋_GBK" w:eastAsia="方正小标宋_GBK" w:hAnsi="方正小标宋_GBK" w:cs="方正小标宋_GBK" w:hint="eastAsia"/>
          <w:color w:val="000000"/>
          <w:kern w:val="0"/>
          <w:sz w:val="36"/>
          <w:szCs w:val="36"/>
          <w:lang w:bidi="ar"/>
        </w:rPr>
        <w:t>-</w:t>
      </w:r>
      <w:r w:rsidR="00B063DC">
        <w:rPr>
          <w:rFonts w:ascii="方正小标宋_GBK" w:eastAsia="方正小标宋_GBK" w:hAnsi="方正小标宋_GBK" w:cs="方正小标宋_GBK" w:hint="eastAsia"/>
          <w:color w:val="000000"/>
          <w:kern w:val="0"/>
          <w:sz w:val="36"/>
          <w:szCs w:val="36"/>
          <w:lang w:bidi="ar"/>
        </w:rPr>
        <w:t>2024年</w:t>
      </w:r>
      <w:r w:rsidR="00FF1FBB">
        <w:rPr>
          <w:rFonts w:ascii="方正小标宋_GBK" w:eastAsia="方正小标宋_GBK" w:hAnsi="方正小标宋_GBK" w:cs="方正小标宋_GBK" w:hint="eastAsia"/>
          <w:color w:val="000000"/>
          <w:kern w:val="0"/>
          <w:sz w:val="36"/>
          <w:szCs w:val="36"/>
          <w:lang w:bidi="ar"/>
        </w:rPr>
        <w:t>11</w:t>
      </w:r>
      <w:r>
        <w:rPr>
          <w:rFonts w:ascii="方正小标宋_GBK" w:eastAsia="方正小标宋_GBK" w:hAnsi="方正小标宋_GBK" w:cs="方正小标宋_GBK" w:hint="eastAsia"/>
          <w:color w:val="000000"/>
          <w:kern w:val="0"/>
          <w:sz w:val="36"/>
          <w:szCs w:val="36"/>
          <w:lang w:bidi="ar"/>
        </w:rPr>
        <w:t>月党建工作清单</w:t>
      </w:r>
    </w:p>
    <w:p w14:paraId="6D1F1D22" w14:textId="77777777" w:rsidR="008A7495" w:rsidRDefault="00000000">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各党总支、直属党支部：</w:t>
      </w:r>
    </w:p>
    <w:p w14:paraId="5DAD9FD4" w14:textId="3EB49129" w:rsidR="008A7495" w:rsidRDefault="00000000">
      <w:pPr>
        <w:spacing w:line="480" w:lineRule="exact"/>
        <w:ind w:firstLine="560"/>
        <w:rPr>
          <w:rFonts w:ascii="方正仿宋_GBK" w:eastAsia="方正仿宋_GBK" w:hAnsi="方正仿宋_GBK" w:cs="方正仿宋_GBK" w:hint="eastAsia"/>
          <w:color w:val="000000"/>
          <w:kern w:val="0"/>
          <w:sz w:val="28"/>
          <w:szCs w:val="28"/>
          <w:lang w:bidi="ar"/>
        </w:rPr>
      </w:pPr>
      <w:r>
        <w:rPr>
          <w:rFonts w:ascii="仿宋" w:eastAsia="仿宋" w:hAnsi="仿宋" w:cs="仿宋" w:hint="eastAsia"/>
          <w:color w:val="000000"/>
          <w:kern w:val="0"/>
          <w:sz w:val="28"/>
          <w:szCs w:val="28"/>
          <w:lang w:bidi="ar"/>
        </w:rPr>
        <w:t>依据学校工作安排和近期省委教育工委相关文件要求，现整理</w:t>
      </w:r>
      <w:r w:rsidR="00FF1FBB">
        <w:rPr>
          <w:rFonts w:ascii="仿宋" w:eastAsia="仿宋" w:hAnsi="仿宋" w:cs="仿宋" w:hint="eastAsia"/>
          <w:color w:val="000000"/>
          <w:kern w:val="0"/>
          <w:sz w:val="28"/>
          <w:szCs w:val="28"/>
          <w:lang w:bidi="ar"/>
        </w:rPr>
        <w:t>10</w:t>
      </w:r>
      <w:r>
        <w:rPr>
          <w:rFonts w:ascii="仿宋" w:eastAsia="仿宋" w:hAnsi="仿宋" w:cs="仿宋" w:hint="eastAsia"/>
          <w:color w:val="000000"/>
          <w:kern w:val="0"/>
          <w:sz w:val="28"/>
          <w:szCs w:val="28"/>
          <w:lang w:bidi="ar"/>
        </w:rPr>
        <w:t>月</w:t>
      </w:r>
      <w:r w:rsidR="00FF1FBB">
        <w:rPr>
          <w:rFonts w:ascii="仿宋" w:eastAsia="仿宋" w:hAnsi="仿宋" w:cs="仿宋" w:hint="eastAsia"/>
          <w:color w:val="000000"/>
          <w:kern w:val="0"/>
          <w:sz w:val="28"/>
          <w:szCs w:val="28"/>
          <w:lang w:bidi="ar"/>
        </w:rPr>
        <w:t>、11月</w:t>
      </w:r>
      <w:r>
        <w:rPr>
          <w:rFonts w:ascii="仿宋" w:eastAsia="仿宋" w:hAnsi="仿宋" w:cs="仿宋" w:hint="eastAsia"/>
          <w:color w:val="000000"/>
          <w:kern w:val="0"/>
          <w:sz w:val="28"/>
          <w:szCs w:val="28"/>
          <w:lang w:bidi="ar"/>
        </w:rPr>
        <w:t>党建工作清单如下。请各二级党组织根据实际情况，安排好各项工作。</w:t>
      </w:r>
    </w:p>
    <w:tbl>
      <w:tblPr>
        <w:tblStyle w:val="a4"/>
        <w:tblW w:w="14653" w:type="dxa"/>
        <w:tblInd w:w="-246" w:type="dxa"/>
        <w:tblLayout w:type="fixed"/>
        <w:tblLook w:val="04A0" w:firstRow="1" w:lastRow="0" w:firstColumn="1" w:lastColumn="0" w:noHBand="0" w:noVBand="1"/>
      </w:tblPr>
      <w:tblGrid>
        <w:gridCol w:w="2748"/>
        <w:gridCol w:w="5166"/>
        <w:gridCol w:w="4907"/>
        <w:gridCol w:w="1832"/>
      </w:tblGrid>
      <w:tr w:rsidR="008A7495" w14:paraId="7515AA7C" w14:textId="77777777">
        <w:tc>
          <w:tcPr>
            <w:tcW w:w="2748" w:type="dxa"/>
            <w:vAlign w:val="center"/>
          </w:tcPr>
          <w:p w14:paraId="68D9793B" w14:textId="77777777" w:rsidR="008A7495" w:rsidRDefault="00000000">
            <w:pPr>
              <w:jc w:val="center"/>
              <w:rPr>
                <w:rFonts w:ascii="仿宋" w:eastAsia="仿宋" w:hAnsi="仿宋" w:cs="仿宋" w:hint="eastAsia"/>
                <w:b/>
                <w:bCs/>
                <w:color w:val="000000"/>
                <w:kern w:val="0"/>
                <w:sz w:val="28"/>
                <w:szCs w:val="28"/>
                <w:lang w:bidi="ar"/>
              </w:rPr>
            </w:pPr>
            <w:r>
              <w:rPr>
                <w:rFonts w:ascii="仿宋" w:eastAsia="仿宋" w:hAnsi="仿宋" w:cs="仿宋" w:hint="eastAsia"/>
                <w:b/>
                <w:bCs/>
                <w:color w:val="000000"/>
                <w:kern w:val="0"/>
                <w:sz w:val="28"/>
                <w:szCs w:val="28"/>
                <w:lang w:bidi="ar"/>
              </w:rPr>
              <w:t>主要项目</w:t>
            </w:r>
          </w:p>
        </w:tc>
        <w:tc>
          <w:tcPr>
            <w:tcW w:w="5166" w:type="dxa"/>
            <w:vAlign w:val="center"/>
          </w:tcPr>
          <w:p w14:paraId="7A0CB7E1" w14:textId="77777777" w:rsidR="008A7495" w:rsidRDefault="00000000">
            <w:pPr>
              <w:jc w:val="center"/>
              <w:rPr>
                <w:rFonts w:ascii="仿宋" w:eastAsia="仿宋" w:hAnsi="仿宋" w:cs="仿宋" w:hint="eastAsia"/>
                <w:b/>
                <w:bCs/>
                <w:color w:val="000000"/>
                <w:kern w:val="0"/>
                <w:sz w:val="28"/>
                <w:szCs w:val="28"/>
                <w:lang w:bidi="ar"/>
              </w:rPr>
            </w:pPr>
            <w:r>
              <w:rPr>
                <w:rFonts w:ascii="仿宋" w:eastAsia="仿宋" w:hAnsi="仿宋" w:cs="仿宋" w:hint="eastAsia"/>
                <w:b/>
                <w:bCs/>
                <w:color w:val="000000"/>
                <w:kern w:val="0"/>
                <w:sz w:val="28"/>
                <w:szCs w:val="28"/>
                <w:lang w:bidi="ar"/>
              </w:rPr>
              <w:t>具体内容</w:t>
            </w:r>
          </w:p>
        </w:tc>
        <w:tc>
          <w:tcPr>
            <w:tcW w:w="4907" w:type="dxa"/>
            <w:vAlign w:val="center"/>
          </w:tcPr>
          <w:p w14:paraId="54F71EB6" w14:textId="77777777" w:rsidR="008A7495" w:rsidRDefault="00000000">
            <w:pPr>
              <w:jc w:val="center"/>
              <w:rPr>
                <w:rFonts w:ascii="仿宋" w:eastAsia="仿宋" w:hAnsi="仿宋" w:cs="仿宋" w:hint="eastAsia"/>
                <w:b/>
                <w:bCs/>
                <w:color w:val="000000"/>
                <w:kern w:val="0"/>
                <w:sz w:val="28"/>
                <w:szCs w:val="28"/>
                <w:lang w:bidi="ar"/>
              </w:rPr>
            </w:pPr>
            <w:r>
              <w:rPr>
                <w:rFonts w:ascii="仿宋" w:eastAsia="仿宋" w:hAnsi="仿宋" w:cs="仿宋" w:hint="eastAsia"/>
                <w:b/>
                <w:bCs/>
                <w:color w:val="000000"/>
                <w:kern w:val="0"/>
                <w:sz w:val="28"/>
                <w:szCs w:val="28"/>
                <w:lang w:bidi="ar"/>
              </w:rPr>
              <w:t>完成要求</w:t>
            </w:r>
          </w:p>
        </w:tc>
        <w:tc>
          <w:tcPr>
            <w:tcW w:w="1832" w:type="dxa"/>
            <w:vAlign w:val="center"/>
          </w:tcPr>
          <w:p w14:paraId="2761FC38" w14:textId="77777777" w:rsidR="008A7495" w:rsidRDefault="00000000">
            <w:pPr>
              <w:jc w:val="center"/>
              <w:rPr>
                <w:rFonts w:ascii="仿宋" w:eastAsia="仿宋" w:hAnsi="仿宋" w:cs="仿宋" w:hint="eastAsia"/>
                <w:b/>
                <w:bCs/>
                <w:color w:val="000000"/>
                <w:kern w:val="0"/>
                <w:sz w:val="28"/>
                <w:szCs w:val="28"/>
                <w:lang w:bidi="ar"/>
              </w:rPr>
            </w:pPr>
            <w:r>
              <w:rPr>
                <w:rFonts w:ascii="仿宋" w:eastAsia="仿宋" w:hAnsi="仿宋" w:cs="仿宋" w:hint="eastAsia"/>
                <w:b/>
                <w:bCs/>
                <w:color w:val="000000"/>
                <w:kern w:val="0"/>
                <w:sz w:val="28"/>
                <w:szCs w:val="28"/>
                <w:lang w:bidi="ar"/>
              </w:rPr>
              <w:t>责任单位</w:t>
            </w:r>
          </w:p>
        </w:tc>
      </w:tr>
      <w:tr w:rsidR="008A7495" w14:paraId="0048694D" w14:textId="77777777">
        <w:trPr>
          <w:trHeight w:val="948"/>
        </w:trPr>
        <w:tc>
          <w:tcPr>
            <w:tcW w:w="2748" w:type="dxa"/>
            <w:vAlign w:val="center"/>
          </w:tcPr>
          <w:p w14:paraId="5B3A5573" w14:textId="77777777" w:rsidR="008A7495" w:rsidRDefault="00000000">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严肃党内政治生活</w:t>
            </w:r>
          </w:p>
        </w:tc>
        <w:tc>
          <w:tcPr>
            <w:tcW w:w="5166" w:type="dxa"/>
            <w:vAlign w:val="center"/>
          </w:tcPr>
          <w:p w14:paraId="67ED0719" w14:textId="6CCF5518" w:rsidR="008A7495" w:rsidRDefault="00000000" w:rsidP="00871AC0">
            <w:pPr>
              <w:spacing w:line="360" w:lineRule="exact"/>
              <w:rPr>
                <w:rFonts w:ascii="仿宋" w:eastAsia="仿宋" w:hAnsi="仿宋" w:cs="仿宋" w:hint="eastAsia"/>
                <w:color w:val="000000"/>
                <w:kern w:val="0"/>
                <w:sz w:val="28"/>
                <w:szCs w:val="28"/>
                <w:lang w:bidi="ar"/>
              </w:rPr>
            </w:pPr>
            <w:r w:rsidRPr="00871AC0">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突出党组织政治功能发挥，完善二级党组织会议和党政联席会议制度，落实好党支部“三会一课”</w:t>
            </w:r>
            <w:r w:rsidRPr="00871AC0">
              <w:rPr>
                <w:rFonts w:ascii="仿宋" w:eastAsia="仿宋" w:hAnsi="仿宋" w:cs="仿宋" w:hint="eastAsia"/>
                <w:color w:val="000000"/>
                <w:kern w:val="0"/>
                <w:sz w:val="28"/>
                <w:szCs w:val="28"/>
                <w:lang w:bidi="ar"/>
              </w:rPr>
              <w:t>。</w:t>
            </w:r>
          </w:p>
        </w:tc>
        <w:tc>
          <w:tcPr>
            <w:tcW w:w="4907" w:type="dxa"/>
            <w:vAlign w:val="center"/>
          </w:tcPr>
          <w:p w14:paraId="0B36409F" w14:textId="1C21792F" w:rsidR="008A7495" w:rsidRDefault="00000000" w:rsidP="00871AC0">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注重政治性、时代性、原则性、战斗性，着力提高政治生活质量。</w:t>
            </w:r>
          </w:p>
        </w:tc>
        <w:tc>
          <w:tcPr>
            <w:tcW w:w="1832" w:type="dxa"/>
            <w:vAlign w:val="center"/>
          </w:tcPr>
          <w:p w14:paraId="3B59D4E0" w14:textId="77777777" w:rsidR="008A7495" w:rsidRDefault="00000000">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tc>
      </w:tr>
      <w:tr w:rsidR="0084189E" w14:paraId="050B3857" w14:textId="77777777" w:rsidTr="00B063DC">
        <w:trPr>
          <w:trHeight w:val="1795"/>
        </w:trPr>
        <w:tc>
          <w:tcPr>
            <w:tcW w:w="2748" w:type="dxa"/>
            <w:vMerge w:val="restart"/>
            <w:vAlign w:val="center"/>
          </w:tcPr>
          <w:p w14:paraId="111BBD73" w14:textId="420C89BB" w:rsidR="0084189E" w:rsidRDefault="0084189E" w:rsidP="00663016">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加强基层党组织建设</w:t>
            </w:r>
          </w:p>
        </w:tc>
        <w:tc>
          <w:tcPr>
            <w:tcW w:w="5166" w:type="dxa"/>
          </w:tcPr>
          <w:p w14:paraId="703FA85C" w14:textId="06390132" w:rsidR="0084189E" w:rsidRDefault="0084189E" w:rsidP="00F14DC1">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2.持续推动基层党组织“强基创优”工作。</w:t>
            </w:r>
          </w:p>
        </w:tc>
        <w:tc>
          <w:tcPr>
            <w:tcW w:w="4907" w:type="dxa"/>
            <w:vAlign w:val="center"/>
          </w:tcPr>
          <w:p w14:paraId="552ACB7B" w14:textId="79E0F61D" w:rsidR="0084189E" w:rsidRDefault="0084189E" w:rsidP="00F14DC1">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持续做好省第二批党建工作标杆院系、样板支部的培育建设工作；持续做好第三批校级党建工作标杆院系、样板支部的培育建设工作。</w:t>
            </w:r>
          </w:p>
        </w:tc>
        <w:tc>
          <w:tcPr>
            <w:tcW w:w="1832" w:type="dxa"/>
            <w:vAlign w:val="center"/>
          </w:tcPr>
          <w:p w14:paraId="275EA261" w14:textId="77777777" w:rsidR="0084189E" w:rsidRDefault="0084189E" w:rsidP="00E32EF0">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65CD0379" w14:textId="748830F0" w:rsidR="0084189E" w:rsidRDefault="0084189E" w:rsidP="00E32EF0">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tc>
      </w:tr>
      <w:tr w:rsidR="0084189E" w14:paraId="6D990592" w14:textId="77777777" w:rsidTr="00C571A7">
        <w:trPr>
          <w:trHeight w:val="165"/>
        </w:trPr>
        <w:tc>
          <w:tcPr>
            <w:tcW w:w="2748" w:type="dxa"/>
            <w:vMerge/>
            <w:vAlign w:val="center"/>
          </w:tcPr>
          <w:p w14:paraId="03723E56" w14:textId="77777777" w:rsidR="0084189E" w:rsidRDefault="0084189E" w:rsidP="00663016">
            <w:pPr>
              <w:spacing w:line="480" w:lineRule="exact"/>
              <w:rPr>
                <w:rFonts w:ascii="仿宋" w:eastAsia="仿宋" w:hAnsi="仿宋" w:cs="仿宋" w:hint="eastAsia"/>
                <w:color w:val="000000"/>
                <w:kern w:val="0"/>
                <w:sz w:val="28"/>
                <w:szCs w:val="28"/>
                <w:lang w:bidi="ar"/>
              </w:rPr>
            </w:pPr>
          </w:p>
        </w:tc>
        <w:tc>
          <w:tcPr>
            <w:tcW w:w="5166" w:type="dxa"/>
          </w:tcPr>
          <w:p w14:paraId="50CE2C61" w14:textId="3C24464C" w:rsidR="0084189E" w:rsidRDefault="0084189E" w:rsidP="00F14DC1">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3.持续加强学校首批</w:t>
            </w:r>
            <w:r w:rsidRPr="00E32EF0">
              <w:rPr>
                <w:rFonts w:ascii="仿宋" w:eastAsia="仿宋" w:hAnsi="仿宋" w:cs="仿宋" w:hint="eastAsia"/>
                <w:color w:val="000000"/>
                <w:kern w:val="0"/>
                <w:sz w:val="28"/>
                <w:szCs w:val="28"/>
                <w:lang w:bidi="ar"/>
              </w:rPr>
              <w:t>“双带头人”教师党支部书记工作室</w:t>
            </w:r>
            <w:r>
              <w:rPr>
                <w:rFonts w:ascii="仿宋" w:eastAsia="仿宋" w:hAnsi="仿宋" w:cs="仿宋" w:hint="eastAsia"/>
                <w:color w:val="000000"/>
                <w:kern w:val="0"/>
                <w:sz w:val="28"/>
                <w:szCs w:val="28"/>
                <w:lang w:bidi="ar"/>
              </w:rPr>
              <w:t>建设工作。</w:t>
            </w:r>
          </w:p>
        </w:tc>
        <w:tc>
          <w:tcPr>
            <w:tcW w:w="4907" w:type="dxa"/>
            <w:vAlign w:val="center"/>
          </w:tcPr>
          <w:p w14:paraId="1089557D" w14:textId="0633257A" w:rsidR="0084189E" w:rsidRDefault="0084189E" w:rsidP="00F14DC1">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首批</w:t>
            </w:r>
            <w:r w:rsidRPr="00E32EF0">
              <w:rPr>
                <w:rFonts w:ascii="仿宋" w:eastAsia="仿宋" w:hAnsi="仿宋" w:cs="仿宋" w:hint="eastAsia"/>
                <w:color w:val="000000"/>
                <w:kern w:val="0"/>
                <w:sz w:val="28"/>
                <w:szCs w:val="28"/>
                <w:lang w:bidi="ar"/>
              </w:rPr>
              <w:t>“双带头人”教师党支部书记工作室</w:t>
            </w:r>
            <w:r>
              <w:rPr>
                <w:rFonts w:ascii="仿宋" w:eastAsia="仿宋" w:hAnsi="仿宋" w:cs="仿宋" w:hint="eastAsia"/>
                <w:color w:val="000000"/>
                <w:kern w:val="0"/>
                <w:sz w:val="28"/>
                <w:szCs w:val="28"/>
                <w:lang w:bidi="ar"/>
              </w:rPr>
              <w:t>按照建设标准和建设任务，</w:t>
            </w:r>
            <w:r w:rsidRPr="00F5080D">
              <w:rPr>
                <w:rFonts w:ascii="仿宋" w:eastAsia="仿宋" w:hAnsi="仿宋" w:cs="仿宋" w:hint="eastAsia"/>
                <w:color w:val="000000"/>
                <w:kern w:val="0"/>
                <w:sz w:val="28"/>
                <w:szCs w:val="28"/>
                <w:lang w:bidi="ar"/>
              </w:rPr>
              <w:t>创新工作方法，创建平台载体，创立典型示范，着力发挥教师党支部战斗堡垒作用和党员先锋模范作用</w:t>
            </w:r>
            <w:r>
              <w:rPr>
                <w:rFonts w:ascii="仿宋" w:eastAsia="仿宋" w:hAnsi="仿宋" w:cs="仿宋" w:hint="eastAsia"/>
                <w:color w:val="000000"/>
                <w:kern w:val="0"/>
                <w:sz w:val="28"/>
                <w:szCs w:val="28"/>
                <w:lang w:bidi="ar"/>
              </w:rPr>
              <w:t>。</w:t>
            </w:r>
          </w:p>
        </w:tc>
        <w:tc>
          <w:tcPr>
            <w:tcW w:w="1832" w:type="dxa"/>
            <w:vAlign w:val="center"/>
          </w:tcPr>
          <w:p w14:paraId="7FA1647D" w14:textId="55019F9D" w:rsidR="0084189E" w:rsidRDefault="00B063DC" w:rsidP="00F5080D">
            <w:pPr>
              <w:spacing w:line="48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r w:rsidR="0084189E">
              <w:rPr>
                <w:rFonts w:ascii="仿宋" w:eastAsia="仿宋" w:hAnsi="仿宋" w:cs="仿宋" w:hint="eastAsia"/>
                <w:color w:val="000000"/>
                <w:kern w:val="0"/>
                <w:sz w:val="28"/>
                <w:szCs w:val="28"/>
                <w:lang w:bidi="ar"/>
              </w:rPr>
              <w:t>首批</w:t>
            </w:r>
            <w:r w:rsidR="0084189E" w:rsidRPr="00E32EF0">
              <w:rPr>
                <w:rFonts w:ascii="仿宋" w:eastAsia="仿宋" w:hAnsi="仿宋" w:cs="仿宋" w:hint="eastAsia"/>
                <w:color w:val="000000"/>
                <w:kern w:val="0"/>
                <w:sz w:val="28"/>
                <w:szCs w:val="28"/>
                <w:lang w:bidi="ar"/>
              </w:rPr>
              <w:t>“双带头人”教师党支部</w:t>
            </w:r>
          </w:p>
        </w:tc>
      </w:tr>
      <w:tr w:rsidR="0084189E" w14:paraId="73D851A2" w14:textId="77777777" w:rsidTr="00E67E5D">
        <w:trPr>
          <w:trHeight w:val="585"/>
        </w:trPr>
        <w:tc>
          <w:tcPr>
            <w:tcW w:w="2748" w:type="dxa"/>
            <w:vMerge/>
            <w:vAlign w:val="center"/>
          </w:tcPr>
          <w:p w14:paraId="6C36C37F" w14:textId="77777777" w:rsidR="0084189E" w:rsidRDefault="0084189E">
            <w:pPr>
              <w:jc w:val="center"/>
              <w:rPr>
                <w:rFonts w:ascii="仿宋" w:eastAsia="仿宋" w:hAnsi="仿宋" w:cs="仿宋" w:hint="eastAsia"/>
                <w:color w:val="000000"/>
                <w:kern w:val="0"/>
                <w:sz w:val="28"/>
                <w:szCs w:val="28"/>
                <w:lang w:bidi="ar"/>
              </w:rPr>
            </w:pPr>
          </w:p>
        </w:tc>
        <w:tc>
          <w:tcPr>
            <w:tcW w:w="5166" w:type="dxa"/>
          </w:tcPr>
          <w:p w14:paraId="0BF6D05B" w14:textId="3361CFEC" w:rsidR="0084189E" w:rsidRPr="001B135C" w:rsidRDefault="0084189E" w:rsidP="001B135C">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4.</w:t>
            </w:r>
            <w:r w:rsidRPr="00DF3DFF">
              <w:rPr>
                <w:rFonts w:ascii="仿宋" w:eastAsia="仿宋" w:hAnsi="仿宋" w:cs="仿宋" w:hint="eastAsia"/>
                <w:color w:val="000000"/>
                <w:kern w:val="0"/>
                <w:sz w:val="28"/>
                <w:szCs w:val="28"/>
                <w:lang w:bidi="ar"/>
              </w:rPr>
              <w:t>开展“高校对接产业链党</w:t>
            </w:r>
            <w:r w:rsidR="009F3D55">
              <w:rPr>
                <w:rFonts w:ascii="仿宋" w:eastAsia="仿宋" w:hAnsi="仿宋" w:cs="仿宋" w:hint="eastAsia"/>
                <w:color w:val="000000"/>
                <w:kern w:val="0"/>
                <w:sz w:val="28"/>
                <w:szCs w:val="28"/>
                <w:lang w:bidi="ar"/>
              </w:rPr>
              <w:t>组织</w:t>
            </w:r>
            <w:r w:rsidRPr="00DF3DFF">
              <w:rPr>
                <w:rFonts w:ascii="仿宋" w:eastAsia="仿宋" w:hAnsi="仿宋" w:cs="仿宋" w:hint="eastAsia"/>
                <w:color w:val="000000"/>
                <w:kern w:val="0"/>
                <w:sz w:val="28"/>
                <w:szCs w:val="28"/>
                <w:lang w:bidi="ar"/>
              </w:rPr>
              <w:t>”行动</w:t>
            </w:r>
            <w:r>
              <w:rPr>
                <w:rFonts w:ascii="仿宋" w:eastAsia="仿宋" w:hAnsi="仿宋" w:cs="仿宋" w:hint="eastAsia"/>
                <w:color w:val="000000"/>
                <w:kern w:val="0"/>
                <w:sz w:val="28"/>
                <w:szCs w:val="28"/>
                <w:lang w:bidi="ar"/>
              </w:rPr>
              <w:t>。</w:t>
            </w:r>
          </w:p>
        </w:tc>
        <w:tc>
          <w:tcPr>
            <w:tcW w:w="4907" w:type="dxa"/>
            <w:vAlign w:val="center"/>
          </w:tcPr>
          <w:p w14:paraId="16A3F838" w14:textId="4D6C365E" w:rsidR="0084189E" w:rsidRPr="00871AC0" w:rsidRDefault="0084189E" w:rsidP="001B135C">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根据通知文件按时完成对接工作。</w:t>
            </w:r>
          </w:p>
        </w:tc>
        <w:tc>
          <w:tcPr>
            <w:tcW w:w="1832" w:type="dxa"/>
            <w:vAlign w:val="center"/>
          </w:tcPr>
          <w:p w14:paraId="0B2C1CCA" w14:textId="77777777" w:rsidR="0084189E" w:rsidRDefault="0084189E" w:rsidP="00990CF3">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2B7648EC" w14:textId="36591905" w:rsidR="0084189E" w:rsidRDefault="0084189E" w:rsidP="00990CF3">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专业党支部</w:t>
            </w:r>
          </w:p>
        </w:tc>
      </w:tr>
      <w:tr w:rsidR="0084189E" w14:paraId="1B582146" w14:textId="77777777" w:rsidTr="0084189E">
        <w:trPr>
          <w:trHeight w:val="855"/>
        </w:trPr>
        <w:tc>
          <w:tcPr>
            <w:tcW w:w="2748" w:type="dxa"/>
            <w:vMerge/>
            <w:vAlign w:val="center"/>
          </w:tcPr>
          <w:p w14:paraId="051E8650" w14:textId="77777777" w:rsidR="0084189E" w:rsidRDefault="0084189E">
            <w:pPr>
              <w:jc w:val="center"/>
              <w:rPr>
                <w:rFonts w:ascii="仿宋" w:eastAsia="仿宋" w:hAnsi="仿宋" w:cs="仿宋" w:hint="eastAsia"/>
                <w:color w:val="000000"/>
                <w:kern w:val="0"/>
                <w:sz w:val="28"/>
                <w:szCs w:val="28"/>
                <w:lang w:bidi="ar"/>
              </w:rPr>
            </w:pPr>
          </w:p>
        </w:tc>
        <w:tc>
          <w:tcPr>
            <w:tcW w:w="5166" w:type="dxa"/>
          </w:tcPr>
          <w:p w14:paraId="7F134BBA" w14:textId="0B3A7108" w:rsidR="0084189E" w:rsidRDefault="0084189E" w:rsidP="001B135C">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5.</w:t>
            </w:r>
            <w:r w:rsidRPr="0084189E">
              <w:rPr>
                <w:rFonts w:ascii="仿宋" w:eastAsia="仿宋" w:hAnsi="仿宋" w:cs="仿宋"/>
                <w:color w:val="000000"/>
                <w:kern w:val="0"/>
                <w:sz w:val="28"/>
                <w:szCs w:val="28"/>
                <w:lang w:bidi="ar"/>
              </w:rPr>
              <w:t>梳理总结总支、支部党建“书记</w:t>
            </w:r>
            <w:r w:rsidRPr="0084189E">
              <w:rPr>
                <w:rFonts w:ascii="仿宋" w:eastAsia="仿宋" w:hAnsi="仿宋" w:cs="仿宋" w:hint="eastAsia"/>
                <w:color w:val="000000"/>
                <w:kern w:val="0"/>
                <w:sz w:val="28"/>
                <w:szCs w:val="28"/>
                <w:lang w:bidi="ar"/>
              </w:rPr>
              <w:t>项目”，做好2024年度书记项目的结题准备工作。</w:t>
            </w:r>
          </w:p>
        </w:tc>
        <w:tc>
          <w:tcPr>
            <w:tcW w:w="4907" w:type="dxa"/>
            <w:vAlign w:val="center"/>
          </w:tcPr>
          <w:p w14:paraId="224D2645" w14:textId="679F3B0C" w:rsidR="0084189E" w:rsidRDefault="0084189E" w:rsidP="001B135C">
            <w:pPr>
              <w:spacing w:line="360" w:lineRule="exact"/>
              <w:rPr>
                <w:rFonts w:ascii="仿宋" w:eastAsia="仿宋" w:hAnsi="仿宋" w:cs="仿宋" w:hint="eastAsia"/>
                <w:color w:val="000000"/>
                <w:kern w:val="0"/>
                <w:sz w:val="28"/>
                <w:szCs w:val="28"/>
                <w:lang w:bidi="ar"/>
              </w:rPr>
            </w:pPr>
            <w:r w:rsidRPr="0084189E">
              <w:rPr>
                <w:rFonts w:ascii="仿宋" w:eastAsia="仿宋" w:hAnsi="仿宋" w:cs="仿宋"/>
                <w:color w:val="000000"/>
                <w:kern w:val="0"/>
                <w:sz w:val="28"/>
                <w:szCs w:val="28"/>
                <w:lang w:bidi="ar"/>
              </w:rPr>
              <w:t>按</w:t>
            </w:r>
            <w:r w:rsidRPr="0084189E">
              <w:rPr>
                <w:rFonts w:ascii="仿宋" w:eastAsia="仿宋" w:hAnsi="仿宋" w:cs="仿宋" w:hint="eastAsia"/>
                <w:color w:val="000000"/>
                <w:kern w:val="0"/>
                <w:sz w:val="28"/>
                <w:szCs w:val="28"/>
                <w:lang w:bidi="ar"/>
              </w:rPr>
              <w:t>《关于组织申报2024年“书记项目”的通知》</w:t>
            </w:r>
            <w:r w:rsidRPr="0084189E">
              <w:rPr>
                <w:rFonts w:ascii="仿宋" w:eastAsia="仿宋" w:hAnsi="仿宋" w:cs="仿宋"/>
                <w:color w:val="000000"/>
                <w:kern w:val="0"/>
                <w:sz w:val="28"/>
                <w:szCs w:val="28"/>
                <w:lang w:bidi="ar"/>
              </w:rPr>
              <w:t>认真总结，</w:t>
            </w:r>
            <w:proofErr w:type="gramStart"/>
            <w:r w:rsidRPr="0084189E">
              <w:rPr>
                <w:rFonts w:ascii="仿宋" w:eastAsia="仿宋" w:hAnsi="仿宋" w:cs="仿宋"/>
                <w:color w:val="000000"/>
                <w:kern w:val="0"/>
                <w:sz w:val="28"/>
                <w:szCs w:val="28"/>
                <w:lang w:bidi="ar"/>
              </w:rPr>
              <w:t>整理结项报告</w:t>
            </w:r>
            <w:proofErr w:type="gramEnd"/>
            <w:r w:rsidRPr="0084189E">
              <w:rPr>
                <w:rFonts w:ascii="仿宋" w:eastAsia="仿宋" w:hAnsi="仿宋" w:cs="仿宋"/>
                <w:color w:val="000000"/>
                <w:kern w:val="0"/>
                <w:sz w:val="28"/>
                <w:szCs w:val="28"/>
                <w:lang w:bidi="ar"/>
              </w:rPr>
              <w:t>和支撑材料。</w:t>
            </w:r>
          </w:p>
        </w:tc>
        <w:tc>
          <w:tcPr>
            <w:tcW w:w="1832" w:type="dxa"/>
            <w:vAlign w:val="center"/>
          </w:tcPr>
          <w:p w14:paraId="04C1D6BF" w14:textId="70F0D261" w:rsidR="0084189E" w:rsidRDefault="0084189E" w:rsidP="00990CF3">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tc>
      </w:tr>
      <w:tr w:rsidR="008A7495" w14:paraId="6A11C20F" w14:textId="77777777" w:rsidTr="00663016">
        <w:trPr>
          <w:trHeight w:val="1395"/>
        </w:trPr>
        <w:tc>
          <w:tcPr>
            <w:tcW w:w="2748" w:type="dxa"/>
            <w:vMerge w:val="restart"/>
            <w:vAlign w:val="center"/>
          </w:tcPr>
          <w:p w14:paraId="14B257A1" w14:textId="77777777" w:rsidR="008A7495" w:rsidRDefault="00000000" w:rsidP="00871AC0">
            <w:pP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党员教育与管理</w:t>
            </w:r>
          </w:p>
        </w:tc>
        <w:tc>
          <w:tcPr>
            <w:tcW w:w="5166" w:type="dxa"/>
          </w:tcPr>
          <w:p w14:paraId="18D87376" w14:textId="765C1D53" w:rsidR="008A7495" w:rsidRPr="001B135C" w:rsidRDefault="003E230D" w:rsidP="001B135C">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6</w:t>
            </w:r>
            <w:r w:rsidR="00592C80" w:rsidRPr="001B135C">
              <w:rPr>
                <w:rFonts w:ascii="仿宋" w:eastAsia="仿宋" w:hAnsi="仿宋" w:cs="仿宋" w:hint="eastAsia"/>
                <w:color w:val="000000"/>
                <w:kern w:val="0"/>
                <w:sz w:val="28"/>
                <w:szCs w:val="28"/>
                <w:lang w:bidi="ar"/>
              </w:rPr>
              <w:t>.</w:t>
            </w:r>
            <w:r w:rsidR="00D35D13" w:rsidRPr="001B135C">
              <w:rPr>
                <w:rFonts w:ascii="仿宋" w:eastAsia="仿宋" w:hAnsi="仿宋" w:cs="仿宋" w:hint="eastAsia"/>
                <w:color w:val="000000"/>
                <w:kern w:val="0"/>
                <w:sz w:val="28"/>
                <w:szCs w:val="28"/>
                <w:lang w:bidi="ar"/>
              </w:rPr>
              <w:t>持续</w:t>
            </w:r>
            <w:r w:rsidR="002D09F2">
              <w:rPr>
                <w:rFonts w:ascii="仿宋" w:eastAsia="仿宋" w:hAnsi="仿宋" w:cs="仿宋" w:hint="eastAsia"/>
                <w:color w:val="000000"/>
                <w:kern w:val="0"/>
                <w:sz w:val="28"/>
                <w:szCs w:val="28"/>
                <w:lang w:bidi="ar"/>
              </w:rPr>
              <w:t>推动</w:t>
            </w:r>
            <w:r w:rsidR="00D35D13" w:rsidRPr="001B135C">
              <w:rPr>
                <w:rFonts w:ascii="仿宋" w:eastAsia="仿宋" w:hAnsi="仿宋" w:cs="仿宋" w:hint="eastAsia"/>
                <w:color w:val="000000"/>
                <w:kern w:val="0"/>
                <w:sz w:val="28"/>
                <w:szCs w:val="28"/>
                <w:lang w:bidi="ar"/>
              </w:rPr>
              <w:t>党纪学习教育</w:t>
            </w:r>
            <w:r w:rsidR="002D09F2">
              <w:rPr>
                <w:rFonts w:ascii="仿宋" w:eastAsia="仿宋" w:hAnsi="仿宋" w:cs="仿宋" w:hint="eastAsia"/>
                <w:color w:val="000000"/>
                <w:kern w:val="0"/>
                <w:sz w:val="28"/>
                <w:szCs w:val="28"/>
                <w:lang w:bidi="ar"/>
              </w:rPr>
              <w:t>常态化</w:t>
            </w:r>
            <w:r w:rsidR="00D35D13" w:rsidRPr="001B135C">
              <w:rPr>
                <w:rFonts w:ascii="仿宋" w:eastAsia="仿宋" w:hAnsi="仿宋" w:cs="仿宋" w:hint="eastAsia"/>
                <w:color w:val="000000"/>
                <w:kern w:val="0"/>
                <w:sz w:val="28"/>
                <w:szCs w:val="28"/>
                <w:lang w:bidi="ar"/>
              </w:rPr>
              <w:t>。</w:t>
            </w:r>
          </w:p>
        </w:tc>
        <w:tc>
          <w:tcPr>
            <w:tcW w:w="4907" w:type="dxa"/>
            <w:vAlign w:val="center"/>
          </w:tcPr>
          <w:p w14:paraId="38902A97" w14:textId="0164B191" w:rsidR="00FA585F" w:rsidRPr="001B135C" w:rsidRDefault="00FA585F" w:rsidP="001B135C">
            <w:pPr>
              <w:spacing w:line="360" w:lineRule="exact"/>
              <w:rPr>
                <w:rFonts w:ascii="仿宋" w:eastAsia="仿宋" w:hAnsi="仿宋" w:cs="仿宋" w:hint="eastAsia"/>
                <w:color w:val="000000"/>
                <w:kern w:val="0"/>
                <w:sz w:val="28"/>
                <w:szCs w:val="28"/>
                <w:lang w:bidi="ar"/>
              </w:rPr>
            </w:pPr>
            <w:r w:rsidRPr="00871AC0">
              <w:rPr>
                <w:rFonts w:ascii="仿宋" w:eastAsia="仿宋" w:hAnsi="仿宋" w:cs="仿宋" w:hint="eastAsia"/>
                <w:color w:val="000000"/>
                <w:kern w:val="0"/>
                <w:sz w:val="28"/>
                <w:szCs w:val="28"/>
                <w:lang w:bidi="ar"/>
              </w:rPr>
              <w:t>按照《中共江苏海事职业技术学院委员会关于开展党纪学习教育的实施方案》</w:t>
            </w:r>
            <w:r w:rsidR="00663016">
              <w:rPr>
                <w:rFonts w:ascii="仿宋" w:eastAsia="仿宋" w:hAnsi="仿宋" w:cs="仿宋" w:hint="eastAsia"/>
                <w:color w:val="000000"/>
                <w:kern w:val="0"/>
                <w:sz w:val="28"/>
                <w:szCs w:val="28"/>
                <w:lang w:bidi="ar"/>
              </w:rPr>
              <w:t>、</w:t>
            </w:r>
            <w:r w:rsidR="00E72996">
              <w:rPr>
                <w:rFonts w:ascii="仿宋" w:eastAsia="仿宋" w:hAnsi="仿宋" w:cs="仿宋" w:hint="eastAsia"/>
                <w:color w:val="000000"/>
                <w:kern w:val="0"/>
                <w:sz w:val="28"/>
                <w:szCs w:val="28"/>
                <w:lang w:bidi="ar"/>
              </w:rPr>
              <w:t>工作计划表</w:t>
            </w:r>
            <w:r w:rsidRPr="00871AC0">
              <w:rPr>
                <w:rFonts w:ascii="仿宋" w:eastAsia="仿宋" w:hAnsi="仿宋" w:cs="仿宋" w:hint="eastAsia"/>
                <w:color w:val="000000"/>
                <w:kern w:val="0"/>
                <w:sz w:val="28"/>
                <w:szCs w:val="28"/>
                <w:lang w:bidi="ar"/>
              </w:rPr>
              <w:t>持续做好相关工作任务的落实</w:t>
            </w:r>
            <w:r w:rsidR="002D09F2">
              <w:rPr>
                <w:rFonts w:ascii="仿宋" w:eastAsia="仿宋" w:hAnsi="仿宋" w:cs="仿宋" w:hint="eastAsia"/>
                <w:color w:val="000000"/>
                <w:kern w:val="0"/>
                <w:sz w:val="28"/>
                <w:szCs w:val="28"/>
                <w:lang w:bidi="ar"/>
              </w:rPr>
              <w:t>，推动党纪学习教育常态化</w:t>
            </w:r>
            <w:r w:rsidR="00334A38">
              <w:rPr>
                <w:rFonts w:ascii="仿宋" w:eastAsia="仿宋" w:hAnsi="仿宋" w:cs="仿宋" w:hint="eastAsia"/>
                <w:color w:val="000000"/>
                <w:kern w:val="0"/>
                <w:sz w:val="28"/>
                <w:szCs w:val="28"/>
                <w:lang w:bidi="ar"/>
              </w:rPr>
              <w:t>。</w:t>
            </w:r>
          </w:p>
        </w:tc>
        <w:tc>
          <w:tcPr>
            <w:tcW w:w="1832" w:type="dxa"/>
            <w:vAlign w:val="center"/>
          </w:tcPr>
          <w:p w14:paraId="224ACCA7" w14:textId="77777777" w:rsidR="00FA585F" w:rsidRDefault="00FA585F" w:rsidP="00FA585F">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0DBEC17E" w14:textId="2A99D7F2" w:rsidR="008A7495" w:rsidRDefault="00FA585F" w:rsidP="00FA585F">
            <w:pP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tc>
      </w:tr>
      <w:tr w:rsidR="00663016" w14:paraId="1919544B" w14:textId="77777777" w:rsidTr="00B01007">
        <w:trPr>
          <w:trHeight w:val="121"/>
        </w:trPr>
        <w:tc>
          <w:tcPr>
            <w:tcW w:w="2748" w:type="dxa"/>
            <w:vMerge/>
            <w:vAlign w:val="center"/>
          </w:tcPr>
          <w:p w14:paraId="2B813E92" w14:textId="77777777" w:rsidR="00663016" w:rsidRDefault="00663016" w:rsidP="00663016">
            <w:pPr>
              <w:rPr>
                <w:rFonts w:ascii="仿宋" w:eastAsia="仿宋" w:hAnsi="仿宋" w:cs="仿宋" w:hint="eastAsia"/>
                <w:color w:val="000000"/>
                <w:kern w:val="0"/>
                <w:sz w:val="28"/>
                <w:szCs w:val="28"/>
                <w:lang w:bidi="ar"/>
              </w:rPr>
            </w:pPr>
          </w:p>
        </w:tc>
        <w:tc>
          <w:tcPr>
            <w:tcW w:w="5166" w:type="dxa"/>
          </w:tcPr>
          <w:p w14:paraId="184A3F75" w14:textId="4D6901BB" w:rsidR="00663016" w:rsidRPr="00663016" w:rsidRDefault="003E230D"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7</w:t>
            </w:r>
            <w:r w:rsidR="00663016">
              <w:rPr>
                <w:rFonts w:ascii="仿宋" w:eastAsia="仿宋" w:hAnsi="仿宋" w:cs="仿宋" w:hint="eastAsia"/>
                <w:color w:val="000000"/>
                <w:kern w:val="0"/>
                <w:sz w:val="28"/>
                <w:szCs w:val="28"/>
                <w:lang w:bidi="ar"/>
              </w:rPr>
              <w:t>.</w:t>
            </w:r>
            <w:r w:rsidR="00C754D4">
              <w:rPr>
                <w:rFonts w:ascii="仿宋" w:eastAsia="仿宋" w:hAnsi="仿宋" w:cs="仿宋" w:hint="eastAsia"/>
                <w:color w:val="000000"/>
                <w:kern w:val="0"/>
                <w:sz w:val="28"/>
                <w:szCs w:val="28"/>
                <w:lang w:bidi="ar"/>
              </w:rPr>
              <w:t>党的</w:t>
            </w:r>
            <w:r w:rsidR="00663016">
              <w:rPr>
                <w:rFonts w:ascii="仿宋" w:eastAsia="仿宋" w:hAnsi="仿宋" w:cs="仿宋" w:hint="eastAsia"/>
                <w:color w:val="000000"/>
                <w:kern w:val="0"/>
                <w:sz w:val="28"/>
                <w:szCs w:val="28"/>
                <w:lang w:bidi="ar"/>
              </w:rPr>
              <w:t>二十届三中全会精神学习。</w:t>
            </w:r>
          </w:p>
        </w:tc>
        <w:tc>
          <w:tcPr>
            <w:tcW w:w="4907" w:type="dxa"/>
            <w:vAlign w:val="center"/>
          </w:tcPr>
          <w:p w14:paraId="73712BDD" w14:textId="795FDF02" w:rsidR="00663016" w:rsidRPr="00871AC0" w:rsidRDefault="00663016"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组织广大党员系统学</w:t>
            </w:r>
            <w:proofErr w:type="gramStart"/>
            <w:r>
              <w:rPr>
                <w:rFonts w:ascii="仿宋" w:eastAsia="仿宋" w:hAnsi="仿宋" w:cs="仿宋" w:hint="eastAsia"/>
                <w:color w:val="000000"/>
                <w:kern w:val="0"/>
                <w:sz w:val="28"/>
                <w:szCs w:val="28"/>
                <w:lang w:bidi="ar"/>
              </w:rPr>
              <w:t>习习近</w:t>
            </w:r>
            <w:proofErr w:type="gramEnd"/>
            <w:r>
              <w:rPr>
                <w:rFonts w:ascii="仿宋" w:eastAsia="仿宋" w:hAnsi="仿宋" w:cs="仿宋" w:hint="eastAsia"/>
                <w:color w:val="000000"/>
                <w:kern w:val="0"/>
                <w:sz w:val="28"/>
                <w:szCs w:val="28"/>
                <w:lang w:bidi="ar"/>
              </w:rPr>
              <w:t>平总书记在二十届三中全会上的重要讲话精神，逐字逐句研读《决定》，深入领会《决定》精神。</w:t>
            </w:r>
          </w:p>
        </w:tc>
        <w:tc>
          <w:tcPr>
            <w:tcW w:w="1832" w:type="dxa"/>
            <w:vAlign w:val="center"/>
          </w:tcPr>
          <w:p w14:paraId="6DFB3866" w14:textId="77777777" w:rsidR="00663016" w:rsidRDefault="00663016"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57ACBE9C" w14:textId="3BFAD34A" w:rsidR="00663016" w:rsidRDefault="00663016" w:rsidP="00663016">
            <w:pP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tc>
      </w:tr>
      <w:tr w:rsidR="00663016" w14:paraId="75BBD115" w14:textId="77777777" w:rsidTr="00E72996">
        <w:trPr>
          <w:trHeight w:val="825"/>
        </w:trPr>
        <w:tc>
          <w:tcPr>
            <w:tcW w:w="2748" w:type="dxa"/>
            <w:vMerge/>
            <w:vAlign w:val="center"/>
          </w:tcPr>
          <w:p w14:paraId="464E97A2" w14:textId="77777777" w:rsidR="00663016" w:rsidRDefault="00663016" w:rsidP="00663016">
            <w:pPr>
              <w:jc w:val="center"/>
              <w:rPr>
                <w:rFonts w:ascii="仿宋" w:eastAsia="仿宋" w:hAnsi="仿宋" w:cs="仿宋" w:hint="eastAsia"/>
                <w:color w:val="000000"/>
                <w:kern w:val="0"/>
                <w:sz w:val="28"/>
                <w:szCs w:val="28"/>
                <w:lang w:bidi="ar"/>
              </w:rPr>
            </w:pPr>
          </w:p>
        </w:tc>
        <w:tc>
          <w:tcPr>
            <w:tcW w:w="5166" w:type="dxa"/>
          </w:tcPr>
          <w:p w14:paraId="501C080E" w14:textId="19A7C2F0" w:rsidR="00663016" w:rsidRDefault="003E230D"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8</w:t>
            </w:r>
            <w:r w:rsidR="00663016">
              <w:rPr>
                <w:rFonts w:ascii="仿宋" w:eastAsia="仿宋" w:hAnsi="仿宋" w:cs="仿宋" w:hint="eastAsia"/>
                <w:color w:val="000000"/>
                <w:kern w:val="0"/>
                <w:sz w:val="28"/>
                <w:szCs w:val="28"/>
                <w:lang w:bidi="ar"/>
              </w:rPr>
              <w:t>.</w:t>
            </w:r>
            <w:r w:rsidR="00663016" w:rsidRPr="00BF3D09">
              <w:rPr>
                <w:rFonts w:ascii="仿宋" w:eastAsia="仿宋" w:hAnsi="仿宋" w:cs="仿宋"/>
                <w:color w:val="000000"/>
                <w:kern w:val="0"/>
                <w:sz w:val="28"/>
                <w:szCs w:val="28"/>
                <w:lang w:bidi="ar"/>
              </w:rPr>
              <w:t>毕业生党员组织关系转出工作</w:t>
            </w:r>
            <w:r w:rsidR="00E67E5D">
              <w:rPr>
                <w:rFonts w:ascii="仿宋" w:eastAsia="仿宋" w:hAnsi="仿宋" w:cs="仿宋" w:hint="eastAsia"/>
                <w:color w:val="000000"/>
                <w:kern w:val="0"/>
                <w:sz w:val="28"/>
                <w:szCs w:val="28"/>
                <w:lang w:bidi="ar"/>
              </w:rPr>
              <w:t>。</w:t>
            </w:r>
          </w:p>
        </w:tc>
        <w:tc>
          <w:tcPr>
            <w:tcW w:w="4907" w:type="dxa"/>
            <w:vAlign w:val="center"/>
          </w:tcPr>
          <w:p w14:paraId="5E6DD1A2" w14:textId="4D351C57" w:rsidR="00663016" w:rsidRDefault="00663016"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按照规定</w:t>
            </w:r>
            <w:r w:rsidR="007651DC" w:rsidRPr="00BF3D09">
              <w:rPr>
                <w:rFonts w:ascii="仿宋" w:eastAsia="仿宋" w:hAnsi="仿宋" w:cs="仿宋"/>
                <w:color w:val="000000"/>
                <w:kern w:val="0"/>
                <w:sz w:val="28"/>
                <w:szCs w:val="28"/>
                <w:lang w:bidi="ar"/>
              </w:rPr>
              <w:t>继续</w:t>
            </w:r>
            <w:r>
              <w:rPr>
                <w:rFonts w:ascii="仿宋" w:eastAsia="仿宋" w:hAnsi="仿宋" w:cs="仿宋" w:hint="eastAsia"/>
                <w:color w:val="000000"/>
                <w:kern w:val="0"/>
                <w:sz w:val="28"/>
                <w:szCs w:val="28"/>
                <w:lang w:bidi="ar"/>
              </w:rPr>
              <w:t>做好相关转接工作。</w:t>
            </w:r>
          </w:p>
        </w:tc>
        <w:tc>
          <w:tcPr>
            <w:tcW w:w="1832" w:type="dxa"/>
            <w:vAlign w:val="center"/>
          </w:tcPr>
          <w:p w14:paraId="3A0B7AE4" w14:textId="77777777" w:rsidR="00663016" w:rsidRDefault="00663016"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3EAA5998" w14:textId="7EED06B1" w:rsidR="007651DC" w:rsidRDefault="007651DC" w:rsidP="007651DC">
            <w:pPr>
              <w:spacing w:line="360" w:lineRule="exact"/>
              <w:ind w:left="560" w:hangingChars="200" w:hanging="560"/>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学生工作党</w:t>
            </w:r>
          </w:p>
          <w:p w14:paraId="226E1F84" w14:textId="5099FDCC" w:rsidR="00663016" w:rsidRDefault="007651DC" w:rsidP="007651DC">
            <w:pPr>
              <w:spacing w:line="360" w:lineRule="exact"/>
              <w:ind w:leftChars="200" w:left="420"/>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支部</w:t>
            </w:r>
          </w:p>
        </w:tc>
      </w:tr>
      <w:tr w:rsidR="007F1D4B" w14:paraId="00484B8D" w14:textId="77777777" w:rsidTr="007F1D4B">
        <w:trPr>
          <w:trHeight w:val="585"/>
        </w:trPr>
        <w:tc>
          <w:tcPr>
            <w:tcW w:w="2748" w:type="dxa"/>
            <w:vMerge w:val="restart"/>
            <w:vAlign w:val="center"/>
          </w:tcPr>
          <w:p w14:paraId="685477D0" w14:textId="67E7DAFE" w:rsidR="007F1D4B" w:rsidRDefault="007F1D4B" w:rsidP="00663016">
            <w:pP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党校工作</w:t>
            </w:r>
          </w:p>
        </w:tc>
        <w:tc>
          <w:tcPr>
            <w:tcW w:w="5166" w:type="dxa"/>
          </w:tcPr>
          <w:p w14:paraId="0B855456" w14:textId="5D4921AD" w:rsidR="007F1D4B" w:rsidRPr="00F14DC1" w:rsidRDefault="003E230D" w:rsidP="00663016">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9</w:t>
            </w:r>
            <w:r w:rsidR="007F1D4B" w:rsidRPr="00BF3D09">
              <w:rPr>
                <w:rFonts w:ascii="仿宋" w:eastAsia="仿宋" w:hAnsi="仿宋" w:cs="仿宋"/>
                <w:color w:val="000000"/>
                <w:kern w:val="0"/>
                <w:sz w:val="28"/>
                <w:szCs w:val="28"/>
                <w:lang w:bidi="ar"/>
              </w:rPr>
              <w:t>.组织开展</w:t>
            </w:r>
            <w:r w:rsidR="007F1D4B">
              <w:rPr>
                <w:rFonts w:ascii="仿宋" w:eastAsia="仿宋" w:hAnsi="仿宋" w:cs="仿宋" w:hint="eastAsia"/>
                <w:color w:val="000000"/>
                <w:kern w:val="0"/>
                <w:sz w:val="28"/>
                <w:szCs w:val="28"/>
                <w:lang w:bidi="ar"/>
              </w:rPr>
              <w:t>2024年下半</w:t>
            </w:r>
            <w:proofErr w:type="gramStart"/>
            <w:r w:rsidR="007F1D4B">
              <w:rPr>
                <w:rFonts w:ascii="仿宋" w:eastAsia="仿宋" w:hAnsi="仿宋" w:cs="仿宋" w:hint="eastAsia"/>
                <w:color w:val="000000"/>
                <w:kern w:val="0"/>
                <w:sz w:val="28"/>
                <w:szCs w:val="28"/>
                <w:lang w:bidi="ar"/>
              </w:rPr>
              <w:t>年党员</w:t>
            </w:r>
            <w:proofErr w:type="gramEnd"/>
            <w:r w:rsidR="007F1D4B">
              <w:rPr>
                <w:rFonts w:ascii="仿宋" w:eastAsia="仿宋" w:hAnsi="仿宋" w:cs="仿宋" w:hint="eastAsia"/>
                <w:color w:val="000000"/>
                <w:kern w:val="0"/>
                <w:sz w:val="28"/>
                <w:szCs w:val="28"/>
                <w:lang w:bidi="ar"/>
              </w:rPr>
              <w:t>发展对象培训</w:t>
            </w:r>
            <w:r w:rsidR="009F3D55">
              <w:rPr>
                <w:rFonts w:ascii="仿宋" w:eastAsia="仿宋" w:hAnsi="仿宋" w:cs="仿宋" w:hint="eastAsia"/>
                <w:color w:val="000000"/>
                <w:kern w:val="0"/>
                <w:sz w:val="28"/>
                <w:szCs w:val="28"/>
                <w:lang w:bidi="ar"/>
              </w:rPr>
              <w:t>。</w:t>
            </w:r>
          </w:p>
        </w:tc>
        <w:tc>
          <w:tcPr>
            <w:tcW w:w="4907" w:type="dxa"/>
            <w:vMerge w:val="restart"/>
            <w:vAlign w:val="center"/>
          </w:tcPr>
          <w:p w14:paraId="15011EB1" w14:textId="425880B0" w:rsidR="007F1D4B" w:rsidRPr="00F14DC1" w:rsidRDefault="007F1D4B" w:rsidP="00663016">
            <w:pPr>
              <w:spacing w:line="360" w:lineRule="exact"/>
              <w:rPr>
                <w:rFonts w:ascii="仿宋" w:eastAsia="仿宋" w:hAnsi="仿宋" w:cs="仿宋" w:hint="eastAsia"/>
                <w:color w:val="000000"/>
                <w:kern w:val="0"/>
                <w:sz w:val="28"/>
                <w:szCs w:val="28"/>
                <w:lang w:bidi="ar"/>
              </w:rPr>
            </w:pPr>
            <w:r w:rsidRPr="00BF3D09">
              <w:rPr>
                <w:rFonts w:ascii="仿宋" w:eastAsia="仿宋" w:hAnsi="仿宋" w:cs="仿宋"/>
                <w:color w:val="000000"/>
                <w:kern w:val="0"/>
                <w:sz w:val="28"/>
                <w:szCs w:val="28"/>
                <w:lang w:bidi="ar"/>
              </w:rPr>
              <w:t>严格按照时间节点完成各环节工作。</w:t>
            </w:r>
          </w:p>
        </w:tc>
        <w:tc>
          <w:tcPr>
            <w:tcW w:w="1832" w:type="dxa"/>
            <w:vMerge w:val="restart"/>
            <w:vAlign w:val="center"/>
          </w:tcPr>
          <w:p w14:paraId="0E6E4358" w14:textId="77777777" w:rsidR="007F1D4B" w:rsidRDefault="007F1D4B" w:rsidP="00663016">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党委组织部</w:t>
            </w:r>
          </w:p>
          <w:p w14:paraId="3BF6C317" w14:textId="77777777" w:rsidR="007F1D4B" w:rsidRDefault="007F1D4B" w:rsidP="00663016">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二级党组织</w:t>
            </w:r>
          </w:p>
          <w:p w14:paraId="67032FA9" w14:textId="621E6017" w:rsidR="007F1D4B" w:rsidRDefault="007F1D4B" w:rsidP="00663016">
            <w:pPr>
              <w:spacing w:line="36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学生工作党支部</w:t>
            </w:r>
          </w:p>
        </w:tc>
      </w:tr>
      <w:tr w:rsidR="007F1D4B" w14:paraId="7FEDF9EF" w14:textId="77777777" w:rsidTr="00DF3DFF">
        <w:trPr>
          <w:trHeight w:val="120"/>
        </w:trPr>
        <w:tc>
          <w:tcPr>
            <w:tcW w:w="2748" w:type="dxa"/>
            <w:vMerge/>
            <w:vAlign w:val="center"/>
          </w:tcPr>
          <w:p w14:paraId="28B131D2" w14:textId="77777777" w:rsidR="007F1D4B" w:rsidRDefault="007F1D4B" w:rsidP="00663016">
            <w:pPr>
              <w:rPr>
                <w:rFonts w:ascii="仿宋" w:eastAsia="仿宋" w:hAnsi="仿宋" w:cs="仿宋" w:hint="eastAsia"/>
                <w:color w:val="000000"/>
                <w:kern w:val="0"/>
                <w:sz w:val="28"/>
                <w:szCs w:val="28"/>
                <w:lang w:bidi="ar"/>
              </w:rPr>
            </w:pPr>
          </w:p>
        </w:tc>
        <w:tc>
          <w:tcPr>
            <w:tcW w:w="5166" w:type="dxa"/>
          </w:tcPr>
          <w:p w14:paraId="30D11158" w14:textId="14AE0582" w:rsidR="007F1D4B" w:rsidRDefault="00B063DC" w:rsidP="00E67E5D">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w:t>
            </w:r>
            <w:r w:rsidR="003E230D">
              <w:rPr>
                <w:rFonts w:ascii="仿宋" w:eastAsia="仿宋" w:hAnsi="仿宋" w:cs="仿宋" w:hint="eastAsia"/>
                <w:color w:val="000000"/>
                <w:kern w:val="0"/>
                <w:sz w:val="28"/>
                <w:szCs w:val="28"/>
                <w:lang w:bidi="ar"/>
              </w:rPr>
              <w:t>0</w:t>
            </w:r>
            <w:r>
              <w:rPr>
                <w:rFonts w:ascii="仿宋" w:eastAsia="仿宋" w:hAnsi="仿宋" w:cs="仿宋" w:hint="eastAsia"/>
                <w:color w:val="000000"/>
                <w:kern w:val="0"/>
                <w:sz w:val="28"/>
                <w:szCs w:val="28"/>
                <w:lang w:bidi="ar"/>
              </w:rPr>
              <w:t>.</w:t>
            </w:r>
            <w:r w:rsidR="007F1D4B" w:rsidRPr="00E67E5D">
              <w:rPr>
                <w:rFonts w:ascii="仿宋" w:eastAsia="仿宋" w:hAnsi="仿宋" w:cs="仿宋"/>
                <w:color w:val="000000"/>
                <w:kern w:val="0"/>
                <w:sz w:val="28"/>
                <w:szCs w:val="28"/>
                <w:lang w:bidi="ar"/>
              </w:rPr>
              <w:t>组织开展</w:t>
            </w:r>
            <w:r w:rsidR="005B3366">
              <w:rPr>
                <w:rFonts w:ascii="仿宋" w:eastAsia="仿宋" w:hAnsi="仿宋" w:cs="仿宋" w:hint="eastAsia"/>
                <w:color w:val="000000"/>
                <w:kern w:val="0"/>
                <w:sz w:val="28"/>
                <w:szCs w:val="28"/>
                <w:lang w:bidi="ar"/>
              </w:rPr>
              <w:t>2024级</w:t>
            </w:r>
            <w:r w:rsidR="007F1D4B" w:rsidRPr="00E67E5D">
              <w:rPr>
                <w:rFonts w:ascii="仿宋" w:eastAsia="仿宋" w:hAnsi="仿宋" w:cs="仿宋"/>
                <w:color w:val="000000"/>
                <w:kern w:val="0"/>
                <w:sz w:val="28"/>
                <w:szCs w:val="28"/>
                <w:lang w:bidi="ar"/>
              </w:rPr>
              <w:t>新生入党启蒙教育</w:t>
            </w:r>
            <w:r w:rsidR="00E67E5D">
              <w:rPr>
                <w:rFonts w:ascii="仿宋" w:eastAsia="仿宋" w:hAnsi="仿宋" w:cs="仿宋" w:hint="eastAsia"/>
                <w:color w:val="000000"/>
                <w:kern w:val="0"/>
                <w:sz w:val="28"/>
                <w:szCs w:val="28"/>
                <w:lang w:bidi="ar"/>
              </w:rPr>
              <w:t>。</w:t>
            </w:r>
          </w:p>
        </w:tc>
        <w:tc>
          <w:tcPr>
            <w:tcW w:w="4907" w:type="dxa"/>
            <w:vMerge/>
            <w:vAlign w:val="center"/>
          </w:tcPr>
          <w:p w14:paraId="5F931E74" w14:textId="77777777" w:rsidR="007F1D4B" w:rsidRPr="00BF3D09" w:rsidRDefault="007F1D4B" w:rsidP="00663016">
            <w:pPr>
              <w:spacing w:line="360" w:lineRule="exact"/>
              <w:rPr>
                <w:rFonts w:ascii="仿宋" w:eastAsia="仿宋" w:hAnsi="仿宋" w:cs="仿宋" w:hint="eastAsia"/>
                <w:color w:val="000000"/>
                <w:kern w:val="0"/>
                <w:sz w:val="28"/>
                <w:szCs w:val="28"/>
                <w:lang w:bidi="ar"/>
              </w:rPr>
            </w:pPr>
          </w:p>
        </w:tc>
        <w:tc>
          <w:tcPr>
            <w:tcW w:w="1832" w:type="dxa"/>
            <w:vMerge/>
            <w:vAlign w:val="center"/>
          </w:tcPr>
          <w:p w14:paraId="2A043EE7" w14:textId="77777777" w:rsidR="007F1D4B" w:rsidRDefault="007F1D4B" w:rsidP="00663016">
            <w:pPr>
              <w:spacing w:line="360" w:lineRule="exact"/>
              <w:jc w:val="center"/>
              <w:rPr>
                <w:rFonts w:ascii="仿宋" w:eastAsia="仿宋" w:hAnsi="仿宋" w:cs="仿宋" w:hint="eastAsia"/>
                <w:color w:val="000000"/>
                <w:kern w:val="0"/>
                <w:sz w:val="28"/>
                <w:szCs w:val="28"/>
                <w:lang w:bidi="ar"/>
              </w:rPr>
            </w:pPr>
          </w:p>
        </w:tc>
      </w:tr>
      <w:tr w:rsidR="00B063DC" w14:paraId="4F05F221" w14:textId="77777777" w:rsidTr="00DF3DFF">
        <w:trPr>
          <w:trHeight w:val="294"/>
        </w:trPr>
        <w:tc>
          <w:tcPr>
            <w:tcW w:w="2748" w:type="dxa"/>
            <w:vAlign w:val="center"/>
          </w:tcPr>
          <w:p w14:paraId="1FF538CF" w14:textId="3B76C66D" w:rsidR="00B063DC" w:rsidRDefault="00B063DC" w:rsidP="00B063DC">
            <w:pP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其他</w:t>
            </w:r>
          </w:p>
        </w:tc>
        <w:tc>
          <w:tcPr>
            <w:tcW w:w="5166" w:type="dxa"/>
          </w:tcPr>
          <w:p w14:paraId="1D9114CC" w14:textId="305B12E8" w:rsidR="00B063DC" w:rsidRPr="00F14DC1" w:rsidRDefault="00B063DC" w:rsidP="00B063DC">
            <w:pPr>
              <w:spacing w:line="360" w:lineRule="exac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w:t>
            </w:r>
            <w:r w:rsidR="003E230D">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.根据上级部署和各单位实际情况安排的其他工作。</w:t>
            </w:r>
          </w:p>
        </w:tc>
        <w:tc>
          <w:tcPr>
            <w:tcW w:w="4907" w:type="dxa"/>
            <w:vAlign w:val="center"/>
          </w:tcPr>
          <w:p w14:paraId="61D7A768" w14:textId="337F2B99" w:rsidR="00B063DC" w:rsidRPr="00F14DC1" w:rsidRDefault="00B063DC" w:rsidP="00B063DC">
            <w:pPr>
              <w:spacing w:line="360" w:lineRule="exact"/>
              <w:rPr>
                <w:rFonts w:ascii="仿宋" w:eastAsia="仿宋" w:hAnsi="仿宋" w:cs="仿宋" w:hint="eastAsia"/>
                <w:color w:val="000000"/>
                <w:kern w:val="0"/>
                <w:sz w:val="28"/>
                <w:szCs w:val="28"/>
                <w:lang w:bidi="ar"/>
              </w:rPr>
            </w:pPr>
          </w:p>
        </w:tc>
        <w:tc>
          <w:tcPr>
            <w:tcW w:w="1832" w:type="dxa"/>
            <w:vAlign w:val="center"/>
          </w:tcPr>
          <w:p w14:paraId="293E1DB2" w14:textId="30B867A0" w:rsidR="00B063DC" w:rsidRDefault="00B063DC" w:rsidP="00B063DC">
            <w:pPr>
              <w:spacing w:line="360" w:lineRule="exact"/>
              <w:rPr>
                <w:rFonts w:ascii="仿宋" w:eastAsia="仿宋" w:hAnsi="仿宋" w:cs="仿宋" w:hint="eastAsia"/>
                <w:color w:val="000000"/>
                <w:kern w:val="0"/>
                <w:sz w:val="28"/>
                <w:szCs w:val="28"/>
                <w:lang w:bidi="ar"/>
              </w:rPr>
            </w:pPr>
          </w:p>
        </w:tc>
      </w:tr>
    </w:tbl>
    <w:p w14:paraId="0E174AE7" w14:textId="77777777" w:rsidR="00B063DC" w:rsidRPr="003E230D" w:rsidRDefault="00B063DC" w:rsidP="009F3D55">
      <w:pPr>
        <w:rPr>
          <w:rFonts w:ascii="仿宋" w:eastAsia="仿宋" w:hAnsi="仿宋" w:cs="仿宋" w:hint="eastAsia"/>
          <w:sz w:val="28"/>
          <w:szCs w:val="28"/>
          <w:lang w:bidi="ar"/>
        </w:rPr>
      </w:pPr>
    </w:p>
    <w:sectPr w:rsidR="00B063DC" w:rsidRPr="003E230D">
      <w:pgSz w:w="16838" w:h="11906" w:orient="landscape"/>
      <w:pgMar w:top="1406" w:right="1440" w:bottom="146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EE9AA" w14:textId="77777777" w:rsidR="00445581" w:rsidRDefault="00445581" w:rsidP="00EB483A">
      <w:r>
        <w:separator/>
      </w:r>
    </w:p>
  </w:endnote>
  <w:endnote w:type="continuationSeparator" w:id="0">
    <w:p w14:paraId="0DFB90CA" w14:textId="77777777" w:rsidR="00445581" w:rsidRDefault="00445581" w:rsidP="00E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BD60C" w14:textId="77777777" w:rsidR="00445581" w:rsidRDefault="00445581" w:rsidP="00EB483A">
      <w:r>
        <w:separator/>
      </w:r>
    </w:p>
  </w:footnote>
  <w:footnote w:type="continuationSeparator" w:id="0">
    <w:p w14:paraId="1CAC5B29" w14:textId="77777777" w:rsidR="00445581" w:rsidRDefault="00445581" w:rsidP="00EB4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TgzM2Y1ZmNiNzUwNjNkMGY3NDdkOGI5NTAxMDAifQ=="/>
  </w:docVars>
  <w:rsids>
    <w:rsidRoot w:val="42126271"/>
    <w:rsid w:val="000164A7"/>
    <w:rsid w:val="00030A6F"/>
    <w:rsid w:val="000657B3"/>
    <w:rsid w:val="00097F3A"/>
    <w:rsid w:val="000D45D5"/>
    <w:rsid w:val="0010044F"/>
    <w:rsid w:val="001015C8"/>
    <w:rsid w:val="00146D16"/>
    <w:rsid w:val="001671BB"/>
    <w:rsid w:val="0018779A"/>
    <w:rsid w:val="001A051E"/>
    <w:rsid w:val="001B135C"/>
    <w:rsid w:val="001E560B"/>
    <w:rsid w:val="001E7F7F"/>
    <w:rsid w:val="00250A2A"/>
    <w:rsid w:val="002A7037"/>
    <w:rsid w:val="002D09F2"/>
    <w:rsid w:val="002E47F0"/>
    <w:rsid w:val="00325CC4"/>
    <w:rsid w:val="00334A38"/>
    <w:rsid w:val="00361357"/>
    <w:rsid w:val="003E230D"/>
    <w:rsid w:val="00423199"/>
    <w:rsid w:val="00445581"/>
    <w:rsid w:val="00465863"/>
    <w:rsid w:val="00477917"/>
    <w:rsid w:val="004956C4"/>
    <w:rsid w:val="004B0CFD"/>
    <w:rsid w:val="004D1CB5"/>
    <w:rsid w:val="004E2169"/>
    <w:rsid w:val="004E2BAC"/>
    <w:rsid w:val="005246FF"/>
    <w:rsid w:val="00561D9A"/>
    <w:rsid w:val="0057038B"/>
    <w:rsid w:val="00573942"/>
    <w:rsid w:val="00592C80"/>
    <w:rsid w:val="005A2F5C"/>
    <w:rsid w:val="005B3366"/>
    <w:rsid w:val="005E75D1"/>
    <w:rsid w:val="005F26F8"/>
    <w:rsid w:val="006101BD"/>
    <w:rsid w:val="00613937"/>
    <w:rsid w:val="00663016"/>
    <w:rsid w:val="00663FCC"/>
    <w:rsid w:val="006746C6"/>
    <w:rsid w:val="00674C6E"/>
    <w:rsid w:val="00690359"/>
    <w:rsid w:val="006A29DB"/>
    <w:rsid w:val="006A7A73"/>
    <w:rsid w:val="006B782F"/>
    <w:rsid w:val="006C40FA"/>
    <w:rsid w:val="007651DC"/>
    <w:rsid w:val="007C41D2"/>
    <w:rsid w:val="007D4818"/>
    <w:rsid w:val="007F1D4B"/>
    <w:rsid w:val="00813BB1"/>
    <w:rsid w:val="0084189E"/>
    <w:rsid w:val="008602CE"/>
    <w:rsid w:val="00871AC0"/>
    <w:rsid w:val="008A7495"/>
    <w:rsid w:val="008B6E9D"/>
    <w:rsid w:val="00990CF3"/>
    <w:rsid w:val="0099144D"/>
    <w:rsid w:val="00995756"/>
    <w:rsid w:val="009B4FC0"/>
    <w:rsid w:val="009F3D55"/>
    <w:rsid w:val="00A2543D"/>
    <w:rsid w:val="00A623E3"/>
    <w:rsid w:val="00A65728"/>
    <w:rsid w:val="00AA0A3D"/>
    <w:rsid w:val="00AA39C8"/>
    <w:rsid w:val="00AE56F6"/>
    <w:rsid w:val="00B01007"/>
    <w:rsid w:val="00B063DC"/>
    <w:rsid w:val="00B3328F"/>
    <w:rsid w:val="00B508CF"/>
    <w:rsid w:val="00B64D57"/>
    <w:rsid w:val="00B75D09"/>
    <w:rsid w:val="00B93928"/>
    <w:rsid w:val="00B95B7D"/>
    <w:rsid w:val="00BF3D09"/>
    <w:rsid w:val="00C4495D"/>
    <w:rsid w:val="00C754D4"/>
    <w:rsid w:val="00C969EA"/>
    <w:rsid w:val="00CB603A"/>
    <w:rsid w:val="00CC0F20"/>
    <w:rsid w:val="00CD227F"/>
    <w:rsid w:val="00CF4FFD"/>
    <w:rsid w:val="00D234D2"/>
    <w:rsid w:val="00D35D13"/>
    <w:rsid w:val="00DF3DFF"/>
    <w:rsid w:val="00E03B9A"/>
    <w:rsid w:val="00E30C47"/>
    <w:rsid w:val="00E32EF0"/>
    <w:rsid w:val="00E54D0D"/>
    <w:rsid w:val="00E67E5D"/>
    <w:rsid w:val="00E72996"/>
    <w:rsid w:val="00E73735"/>
    <w:rsid w:val="00EB483A"/>
    <w:rsid w:val="00F14DC1"/>
    <w:rsid w:val="00F160A0"/>
    <w:rsid w:val="00F5080D"/>
    <w:rsid w:val="00F51B7C"/>
    <w:rsid w:val="00F815E1"/>
    <w:rsid w:val="00FA585F"/>
    <w:rsid w:val="00FB0EE4"/>
    <w:rsid w:val="00FC066B"/>
    <w:rsid w:val="00FC58E9"/>
    <w:rsid w:val="00FD6B29"/>
    <w:rsid w:val="00FD7FB9"/>
    <w:rsid w:val="00FE4DAF"/>
    <w:rsid w:val="00FF1FBB"/>
    <w:rsid w:val="0AF669AE"/>
    <w:rsid w:val="2A63688E"/>
    <w:rsid w:val="34F507DD"/>
    <w:rsid w:val="42126271"/>
    <w:rsid w:val="460C71E0"/>
    <w:rsid w:val="7EB0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2FB0"/>
  <w15:docId w15:val="{EAD04C13-E38A-4869-B1FE-043EB360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592C80"/>
    <w:rPr>
      <w:color w:val="0563C1" w:themeColor="hyperlink"/>
      <w:u w:val="single"/>
    </w:rPr>
  </w:style>
  <w:style w:type="character" w:styleId="a6">
    <w:name w:val="Unresolved Mention"/>
    <w:basedOn w:val="a0"/>
    <w:uiPriority w:val="99"/>
    <w:semiHidden/>
    <w:unhideWhenUsed/>
    <w:rsid w:val="00592C80"/>
    <w:rPr>
      <w:color w:val="605E5C"/>
      <w:shd w:val="clear" w:color="auto" w:fill="E1DFDD"/>
    </w:rPr>
  </w:style>
  <w:style w:type="paragraph" w:styleId="a7">
    <w:name w:val="header"/>
    <w:basedOn w:val="a"/>
    <w:link w:val="a8"/>
    <w:rsid w:val="00EB483A"/>
    <w:pPr>
      <w:tabs>
        <w:tab w:val="center" w:pos="4153"/>
        <w:tab w:val="right" w:pos="8306"/>
      </w:tabs>
      <w:snapToGrid w:val="0"/>
      <w:jc w:val="center"/>
    </w:pPr>
    <w:rPr>
      <w:sz w:val="18"/>
      <w:szCs w:val="18"/>
    </w:rPr>
  </w:style>
  <w:style w:type="character" w:customStyle="1" w:styleId="a8">
    <w:name w:val="页眉 字符"/>
    <w:basedOn w:val="a0"/>
    <w:link w:val="a7"/>
    <w:rsid w:val="00EB483A"/>
    <w:rPr>
      <w:rFonts w:asciiTheme="minorHAnsi" w:eastAsiaTheme="minorEastAsia" w:hAnsiTheme="minorHAnsi" w:cstheme="minorBidi"/>
      <w:kern w:val="2"/>
      <w:sz w:val="18"/>
      <w:szCs w:val="18"/>
    </w:rPr>
  </w:style>
  <w:style w:type="paragraph" w:styleId="a9">
    <w:name w:val="footer"/>
    <w:basedOn w:val="a"/>
    <w:link w:val="aa"/>
    <w:rsid w:val="00EB483A"/>
    <w:pPr>
      <w:tabs>
        <w:tab w:val="center" w:pos="4153"/>
        <w:tab w:val="right" w:pos="8306"/>
      </w:tabs>
      <w:snapToGrid w:val="0"/>
      <w:jc w:val="left"/>
    </w:pPr>
    <w:rPr>
      <w:sz w:val="18"/>
      <w:szCs w:val="18"/>
    </w:rPr>
  </w:style>
  <w:style w:type="character" w:customStyle="1" w:styleId="aa">
    <w:name w:val="页脚 字符"/>
    <w:basedOn w:val="a0"/>
    <w:link w:val="a9"/>
    <w:rsid w:val="00EB483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WPS_1569929113</dc:creator>
  <cp:lastModifiedBy>姚艳红</cp:lastModifiedBy>
  <cp:revision>35</cp:revision>
  <cp:lastPrinted>2024-10-31T07:51:00Z</cp:lastPrinted>
  <dcterms:created xsi:type="dcterms:W3CDTF">2023-02-28T02:34:00Z</dcterms:created>
  <dcterms:modified xsi:type="dcterms:W3CDTF">2024-11-01T01:10:00Z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81DF234BCF6D4C9BBF1917D3B91EC0EF</vt:lpwstr>
  </property>
</Properties>
</file>