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F404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江苏海事职业技术学院202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月党建工作清单</w:t>
      </w:r>
    </w:p>
    <w:p w14:paraId="6D1F1D22"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各党总支、直属党支部：</w:t>
      </w:r>
    </w:p>
    <w:p w14:paraId="5DAD9FD4">
      <w:pPr>
        <w:spacing w:line="480" w:lineRule="exact"/>
        <w:ind w:firstLine="56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依据学校工作安排和近期省委教育工委相关文件要求，现整理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2025年6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月党建工作清单如下。请各二级党组织根据实际情况，安排好各项工作。</w:t>
      </w:r>
    </w:p>
    <w:tbl>
      <w:tblPr>
        <w:tblStyle w:val="8"/>
        <w:tblW w:w="14906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113"/>
        <w:gridCol w:w="4592"/>
        <w:gridCol w:w="2400"/>
      </w:tblGrid>
      <w:tr w14:paraId="751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1" w:type="dxa"/>
            <w:vAlign w:val="center"/>
          </w:tcPr>
          <w:p w14:paraId="68D9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主要项目</w:t>
            </w:r>
          </w:p>
        </w:tc>
        <w:tc>
          <w:tcPr>
            <w:tcW w:w="5113" w:type="dxa"/>
            <w:vAlign w:val="center"/>
          </w:tcPr>
          <w:p w14:paraId="7A0C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具体内容</w:t>
            </w:r>
          </w:p>
        </w:tc>
        <w:tc>
          <w:tcPr>
            <w:tcW w:w="4592" w:type="dxa"/>
            <w:vAlign w:val="center"/>
          </w:tcPr>
          <w:p w14:paraId="54F7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完成要求</w:t>
            </w:r>
          </w:p>
        </w:tc>
        <w:tc>
          <w:tcPr>
            <w:tcW w:w="2400" w:type="dxa"/>
            <w:vAlign w:val="center"/>
          </w:tcPr>
          <w:p w14:paraId="2761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</w:tr>
      <w:tr w14:paraId="0048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1" w:type="dxa"/>
            <w:vAlign w:val="center"/>
          </w:tcPr>
          <w:p w14:paraId="5B3A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严肃党内政治生活</w:t>
            </w:r>
          </w:p>
        </w:tc>
        <w:tc>
          <w:tcPr>
            <w:tcW w:w="5113" w:type="dxa"/>
            <w:vAlign w:val="center"/>
          </w:tcPr>
          <w:p w14:paraId="67ED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1.突出党组织政治功能发挥，完善二级党组织会议和党政联席会议制度，落实好党支部“三会一课”。</w:t>
            </w:r>
          </w:p>
        </w:tc>
        <w:tc>
          <w:tcPr>
            <w:tcW w:w="4592" w:type="dxa"/>
            <w:vAlign w:val="center"/>
          </w:tcPr>
          <w:p w14:paraId="0B36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注重政治性、时代性、原则性、战斗性，着力提高政治生活质量。</w:t>
            </w:r>
          </w:p>
        </w:tc>
        <w:tc>
          <w:tcPr>
            <w:tcW w:w="2400" w:type="dxa"/>
            <w:vAlign w:val="center"/>
          </w:tcPr>
          <w:p w14:paraId="3B59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050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1" w:type="dxa"/>
            <w:vMerge w:val="restart"/>
            <w:vAlign w:val="center"/>
          </w:tcPr>
          <w:p w14:paraId="111B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加强基层党组织建设</w:t>
            </w:r>
          </w:p>
        </w:tc>
        <w:tc>
          <w:tcPr>
            <w:tcW w:w="5113" w:type="dxa"/>
          </w:tcPr>
          <w:p w14:paraId="624E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2.修订2025年度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党建工作考核实施细则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及指标体系。</w:t>
            </w:r>
          </w:p>
          <w:p w14:paraId="646A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694E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根据《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年度省属高校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党的建设成效评价考核指标体系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，在广泛征求意见的基础上，修订学校党建工作考核实施细则及指标体系。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31EC7FA"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党委组织部</w:t>
            </w:r>
          </w:p>
          <w:p w14:paraId="63D1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1814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801" w:type="dxa"/>
            <w:vMerge w:val="continue"/>
            <w:vAlign w:val="center"/>
          </w:tcPr>
          <w:p w14:paraId="6340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3955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.持续推动基层党组织“强基创优”工作。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1D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持续做好省第二批党建工作标杆院系、样板支部的培育建设工作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做好中期验收准备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；持续做好第三批校级党建工作标杆院系、样板支部的培育建设工作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40E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党委组织部</w:t>
            </w:r>
          </w:p>
          <w:p w14:paraId="184D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6D9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801" w:type="dxa"/>
            <w:vMerge w:val="continue"/>
            <w:vAlign w:val="center"/>
          </w:tcPr>
          <w:p w14:paraId="4D8D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13" w:type="dxa"/>
          </w:tcPr>
          <w:p w14:paraId="50CE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.持续加强学校首批“双带头人”教师党支部书记工作室建设工作。</w:t>
            </w:r>
          </w:p>
        </w:tc>
        <w:tc>
          <w:tcPr>
            <w:tcW w:w="4592" w:type="dxa"/>
            <w:vAlign w:val="center"/>
          </w:tcPr>
          <w:p w14:paraId="1089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按照建设标准和建设任务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首批“双带头人”教师党支部书记工作室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，创新工作方法，创建平台载体，创立典型示范，着力发挥教师党支部战斗堡垒作用和党员先锋模范作用。</w:t>
            </w:r>
          </w:p>
        </w:tc>
        <w:tc>
          <w:tcPr>
            <w:tcW w:w="2400" w:type="dxa"/>
            <w:vAlign w:val="center"/>
          </w:tcPr>
          <w:p w14:paraId="1D3E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  <w:p w14:paraId="7FA1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</w:t>
            </w:r>
          </w:p>
        </w:tc>
      </w:tr>
      <w:tr w14:paraId="54AE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14:paraId="7B6D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干部工作</w:t>
            </w:r>
          </w:p>
        </w:tc>
        <w:tc>
          <w:tcPr>
            <w:tcW w:w="5113" w:type="dxa"/>
            <w:shd w:val="clear" w:color="auto" w:fill="auto"/>
            <w:vAlign w:val="top"/>
          </w:tcPr>
          <w:p w14:paraId="49AE9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5.新提拔干部档案专项审核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C68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对新提拔的22名中层副职干部开展档案材料专项审核。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CFA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</w:tc>
      </w:tr>
      <w:tr w14:paraId="3EFD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801" w:type="dxa"/>
            <w:vMerge w:val="continue"/>
            <w:shd w:val="clear" w:color="auto" w:fill="auto"/>
            <w:vAlign w:val="center"/>
          </w:tcPr>
          <w:p w14:paraId="08AA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40A9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6.开展选人用人巡视专项整改工作。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1AE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按照巡视整改要求，制订整改方案，按期完成整改工作。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619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9E6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11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01" w:type="dxa"/>
            <w:vMerge w:val="restart"/>
            <w:vAlign w:val="center"/>
          </w:tcPr>
          <w:p w14:paraId="14B2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党员教育与管理</w:t>
            </w:r>
          </w:p>
        </w:tc>
        <w:tc>
          <w:tcPr>
            <w:tcW w:w="5113" w:type="dxa"/>
          </w:tcPr>
          <w:p w14:paraId="18D8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7.开展深入贯彻中央八项规定精神学习教育，持续巩固党纪学习教育成果。</w:t>
            </w:r>
          </w:p>
        </w:tc>
        <w:tc>
          <w:tcPr>
            <w:tcW w:w="4592" w:type="dxa"/>
            <w:vAlign w:val="center"/>
          </w:tcPr>
          <w:p w14:paraId="3890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在全校党员、干部中开展深入贯彻中央八项规定精神学习教育的实施方案》，通过系统学习、对照检查、整改提升，全面提升全体党员、干部的纪律意识和作风建设水平，持续巩固党纪学习教育成果。</w:t>
            </w:r>
          </w:p>
        </w:tc>
        <w:tc>
          <w:tcPr>
            <w:tcW w:w="2400" w:type="dxa"/>
            <w:vAlign w:val="center"/>
          </w:tcPr>
          <w:p w14:paraId="16DB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EA9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1919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801" w:type="dxa"/>
            <w:vMerge w:val="continue"/>
            <w:vAlign w:val="center"/>
          </w:tcPr>
          <w:p w14:paraId="34AB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</w:tcPr>
          <w:p w14:paraId="184A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8.组织全体党员、干部学习《习近平总书记关于党的建设的重要思想概论》。</w:t>
            </w:r>
          </w:p>
        </w:tc>
        <w:tc>
          <w:tcPr>
            <w:tcW w:w="4592" w:type="dxa"/>
            <w:vAlign w:val="center"/>
          </w:tcPr>
          <w:p w14:paraId="7371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按照通知文件精神，通过理论学习中心组学习，“三会一课”等，推动学习广覆盖，见实效。</w:t>
            </w:r>
          </w:p>
        </w:tc>
        <w:tc>
          <w:tcPr>
            <w:tcW w:w="2400" w:type="dxa"/>
            <w:vAlign w:val="center"/>
          </w:tcPr>
          <w:p w14:paraId="7FC9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13E0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60CA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801" w:type="dxa"/>
            <w:vMerge w:val="continue"/>
            <w:vAlign w:val="center"/>
          </w:tcPr>
          <w:p w14:paraId="5856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487B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.党员发展及组织关系转接工作。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DB1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按照党员发展程序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做好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预备党员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接收工作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，做好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届毕业生党组织关系转接工作。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2A1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党委组织部</w:t>
            </w:r>
          </w:p>
          <w:p w14:paraId="4F4C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学生工作党支部</w:t>
            </w:r>
          </w:p>
        </w:tc>
      </w:tr>
      <w:tr w14:paraId="517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01" w:type="dxa"/>
            <w:vMerge w:val="continue"/>
            <w:vAlign w:val="center"/>
          </w:tcPr>
          <w:p w14:paraId="3D4A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2D0B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10.持续举办2025年上半年中层干部、党务工作者、党员基本培训、党员发展对象培训班，做好党校结业及后续日常管理工作。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F3A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严格按照时间节点完成各环节工作。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192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88B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学生工作党支部</w:t>
            </w:r>
          </w:p>
        </w:tc>
      </w:tr>
      <w:tr w14:paraId="7EA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01" w:type="dxa"/>
            <w:vMerge w:val="restart"/>
            <w:vAlign w:val="center"/>
          </w:tcPr>
          <w:p w14:paraId="40C5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统战工作</w:t>
            </w:r>
          </w:p>
        </w:tc>
        <w:tc>
          <w:tcPr>
            <w:tcW w:w="5113" w:type="dxa"/>
            <w:shd w:val="clear" w:color="auto" w:fill="auto"/>
            <w:vAlign w:val="top"/>
          </w:tcPr>
          <w:p w14:paraId="5190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11.开展第三届“铸牢中华民族共同体</w:t>
            </w:r>
          </w:p>
          <w:p w14:paraId="0D87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意识·高校在行动”系列活动。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E1E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按照学校《关于开展第三届“铸牢中华民族共同体意识·高校在行动”系列活动的通知》文件要求，分阶段开展好各项活动。（本月底需报送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en-US" w:bidi="ar"/>
              </w:rPr>
              <w:t>“闻·九州共贯”思政微课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视频）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C04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党委统战部</w:t>
            </w:r>
          </w:p>
          <w:p w14:paraId="29BA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5D3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801" w:type="dxa"/>
            <w:vMerge w:val="continue"/>
            <w:vAlign w:val="center"/>
          </w:tcPr>
          <w:p w14:paraId="0EA5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13" w:type="dxa"/>
            <w:shd w:val="clear" w:color="auto" w:fill="auto"/>
            <w:vAlign w:val="top"/>
          </w:tcPr>
          <w:p w14:paraId="2375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12.组织开展2025年“同心共筑教育梦”主题教育。</w:t>
            </w:r>
          </w:p>
          <w:p w14:paraId="7779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14:paraId="3E38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按照学校《关于开展2025年“同心共筑教育梦”主题教育的通知》文件要求，有序开展工作。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F7A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党委统战部</w:t>
            </w:r>
          </w:p>
          <w:p w14:paraId="4CA7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4F0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801" w:type="dxa"/>
            <w:vAlign w:val="center"/>
          </w:tcPr>
          <w:p w14:paraId="1FF5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3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5113" w:type="dxa"/>
          </w:tcPr>
          <w:p w14:paraId="1D91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13.根据上级部署和各单位实际情况安排的其他工作。</w:t>
            </w:r>
          </w:p>
        </w:tc>
        <w:tc>
          <w:tcPr>
            <w:tcW w:w="4592" w:type="dxa"/>
            <w:vAlign w:val="center"/>
          </w:tcPr>
          <w:p w14:paraId="61D7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00" w:type="dxa"/>
            <w:vAlign w:val="center"/>
          </w:tcPr>
          <w:p w14:paraId="293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B78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  <w:lang w:bidi="ar"/>
        </w:rPr>
      </w:pPr>
    </w:p>
    <w:sectPr>
      <w:pgSz w:w="16838" w:h="11906" w:orient="landscape"/>
      <w:pgMar w:top="140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TliOWZlMDM5ZTY4Y2I0MWUyZDNmNGQ4YWZlZWIifQ=="/>
  </w:docVars>
  <w:rsids>
    <w:rsidRoot w:val="42126271"/>
    <w:rsid w:val="000164A7"/>
    <w:rsid w:val="00030A6F"/>
    <w:rsid w:val="000657B3"/>
    <w:rsid w:val="00097F3A"/>
    <w:rsid w:val="000D45D5"/>
    <w:rsid w:val="0010044F"/>
    <w:rsid w:val="001015C8"/>
    <w:rsid w:val="00146D16"/>
    <w:rsid w:val="001671BB"/>
    <w:rsid w:val="0018779A"/>
    <w:rsid w:val="001A051E"/>
    <w:rsid w:val="001B135C"/>
    <w:rsid w:val="001E560B"/>
    <w:rsid w:val="001E7F7F"/>
    <w:rsid w:val="00250A2A"/>
    <w:rsid w:val="002A7037"/>
    <w:rsid w:val="002D09F2"/>
    <w:rsid w:val="002E47F0"/>
    <w:rsid w:val="00325CC4"/>
    <w:rsid w:val="00334A38"/>
    <w:rsid w:val="00361357"/>
    <w:rsid w:val="003E230D"/>
    <w:rsid w:val="00423199"/>
    <w:rsid w:val="00445581"/>
    <w:rsid w:val="00465863"/>
    <w:rsid w:val="00477917"/>
    <w:rsid w:val="004956C4"/>
    <w:rsid w:val="004B0CFD"/>
    <w:rsid w:val="004D1CB5"/>
    <w:rsid w:val="004E2169"/>
    <w:rsid w:val="004E2BAC"/>
    <w:rsid w:val="005246FF"/>
    <w:rsid w:val="00561D9A"/>
    <w:rsid w:val="0057038B"/>
    <w:rsid w:val="00573942"/>
    <w:rsid w:val="00592C80"/>
    <w:rsid w:val="005A2F5C"/>
    <w:rsid w:val="005B3366"/>
    <w:rsid w:val="005E75D1"/>
    <w:rsid w:val="005F26F8"/>
    <w:rsid w:val="006101BD"/>
    <w:rsid w:val="00613937"/>
    <w:rsid w:val="00663016"/>
    <w:rsid w:val="00663FCC"/>
    <w:rsid w:val="006746C6"/>
    <w:rsid w:val="00674C6E"/>
    <w:rsid w:val="00690359"/>
    <w:rsid w:val="006A29DB"/>
    <w:rsid w:val="006A7A73"/>
    <w:rsid w:val="006B782F"/>
    <w:rsid w:val="006C40FA"/>
    <w:rsid w:val="007651DC"/>
    <w:rsid w:val="007C41D2"/>
    <w:rsid w:val="007D4818"/>
    <w:rsid w:val="007F1D4B"/>
    <w:rsid w:val="00813BB1"/>
    <w:rsid w:val="0084189E"/>
    <w:rsid w:val="008602CE"/>
    <w:rsid w:val="00871AC0"/>
    <w:rsid w:val="008A7495"/>
    <w:rsid w:val="008B6E9D"/>
    <w:rsid w:val="00990CF3"/>
    <w:rsid w:val="0099144D"/>
    <w:rsid w:val="00995756"/>
    <w:rsid w:val="009B4FC0"/>
    <w:rsid w:val="009F3D55"/>
    <w:rsid w:val="00A2543D"/>
    <w:rsid w:val="00A623E3"/>
    <w:rsid w:val="00A65728"/>
    <w:rsid w:val="00AA0A3D"/>
    <w:rsid w:val="00AA39C8"/>
    <w:rsid w:val="00AE56F6"/>
    <w:rsid w:val="00B01007"/>
    <w:rsid w:val="00B063DC"/>
    <w:rsid w:val="00B3328F"/>
    <w:rsid w:val="00B508CF"/>
    <w:rsid w:val="00B64D57"/>
    <w:rsid w:val="00B75D09"/>
    <w:rsid w:val="00B93928"/>
    <w:rsid w:val="00B95B7D"/>
    <w:rsid w:val="00BF3D09"/>
    <w:rsid w:val="00C4495D"/>
    <w:rsid w:val="00C754D4"/>
    <w:rsid w:val="00C969EA"/>
    <w:rsid w:val="00CB603A"/>
    <w:rsid w:val="00CC0F20"/>
    <w:rsid w:val="00CD227F"/>
    <w:rsid w:val="00CF4FFD"/>
    <w:rsid w:val="00D234D2"/>
    <w:rsid w:val="00D35D13"/>
    <w:rsid w:val="00DF3DFF"/>
    <w:rsid w:val="00E03B9A"/>
    <w:rsid w:val="00E30C47"/>
    <w:rsid w:val="00E32EF0"/>
    <w:rsid w:val="00E54D0D"/>
    <w:rsid w:val="00E67E5D"/>
    <w:rsid w:val="00E72996"/>
    <w:rsid w:val="00E73735"/>
    <w:rsid w:val="00EB483A"/>
    <w:rsid w:val="00F14DC1"/>
    <w:rsid w:val="00F160A0"/>
    <w:rsid w:val="00F5080D"/>
    <w:rsid w:val="00F51B7C"/>
    <w:rsid w:val="00F815E1"/>
    <w:rsid w:val="00FA585F"/>
    <w:rsid w:val="00FB0EE4"/>
    <w:rsid w:val="00FC066B"/>
    <w:rsid w:val="00FC58E9"/>
    <w:rsid w:val="00FD6B29"/>
    <w:rsid w:val="00FD7FB9"/>
    <w:rsid w:val="00FE4DAF"/>
    <w:rsid w:val="00FF1FBB"/>
    <w:rsid w:val="0AF669AE"/>
    <w:rsid w:val="0E4E3A11"/>
    <w:rsid w:val="146A088B"/>
    <w:rsid w:val="176E46A8"/>
    <w:rsid w:val="21423D0D"/>
    <w:rsid w:val="246F2D72"/>
    <w:rsid w:val="2A63688E"/>
    <w:rsid w:val="2E20185C"/>
    <w:rsid w:val="34F507DD"/>
    <w:rsid w:val="366C371C"/>
    <w:rsid w:val="3AEE0164"/>
    <w:rsid w:val="3BF41FB2"/>
    <w:rsid w:val="3E562951"/>
    <w:rsid w:val="3F0E7349"/>
    <w:rsid w:val="42126271"/>
    <w:rsid w:val="460C71E0"/>
    <w:rsid w:val="4DDE401B"/>
    <w:rsid w:val="518C6A73"/>
    <w:rsid w:val="6AD42167"/>
    <w:rsid w:val="6EA13378"/>
    <w:rsid w:val="79E01A0F"/>
    <w:rsid w:val="7CA077FA"/>
    <w:rsid w:val="7EB0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84"/>
      <w:szCs w:val="84"/>
      <w:lang w:val="en-US" w:eastAsia="en-US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1182</Words>
  <Characters>1224</Characters>
  <Lines>6</Lines>
  <Paragraphs>1</Paragraphs>
  <TotalTime>3</TotalTime>
  <ScaleCrop>false</ScaleCrop>
  <LinksUpToDate>false</LinksUpToDate>
  <CharactersWithSpaces>1226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2023-02-28T02:34:00Z</dcterms:created>
  <dc:creator>WPS_1569929113</dc:creator>
  <cp:lastModifiedBy>姚艳红</cp:lastModifiedBy>
  <cp:lastPrinted>2025-06-03T06:27:00Z</cp:lastPrinted>
  <dcterms:modified xsi:type="dcterms:W3CDTF">2025-06-04T01:17:26Z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81DF234BCF6D4C9BBF1917D3B91EC0EF</vt:lpwstr>
  </property>
  <property fmtid="{D5CDD505-2E9C-101B-9397-08002B2CF9AE}" pid="4" name="KSOTemplateDocerSaveRecord">
    <vt:lpwstr>eyJoZGlkIjoiM2M4NTliOWZlMDM5ZTY4Y2I0MWUyZDNmNGQ4YWZlZWIiLCJ1c2VySWQiOiI5NDc1OTE0OTUifQ==</vt:lpwstr>
  </property>
</Properties>
</file>